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9D6" w:rsidRDefault="002B49D6" w:rsidP="002B49D6">
      <w:pPr>
        <w:spacing w:after="0" w:line="240" w:lineRule="auto"/>
        <w:rPr>
          <w:rFonts w:asciiTheme="majorHAnsi" w:eastAsia="Times New Roman" w:hAnsiTheme="majorHAnsi" w:cs="Times New Roman"/>
          <w:b/>
          <w:sz w:val="24"/>
          <w:szCs w:val="24"/>
          <w:u w:val="single"/>
        </w:rPr>
      </w:pPr>
      <w:r>
        <w:rPr>
          <w:rFonts w:asciiTheme="majorHAnsi" w:eastAsia="Times New Roman" w:hAnsiTheme="majorHAnsi" w:cs="Times New Roman"/>
          <w:b/>
          <w:sz w:val="24"/>
          <w:szCs w:val="24"/>
        </w:rPr>
        <w:t xml:space="preserve">Name: </w:t>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rPr>
        <w:tab/>
      </w:r>
      <w:r>
        <w:rPr>
          <w:rFonts w:asciiTheme="majorHAnsi" w:eastAsia="Times New Roman" w:hAnsiTheme="majorHAnsi" w:cs="Times New Roman"/>
          <w:b/>
          <w:sz w:val="24"/>
          <w:szCs w:val="24"/>
        </w:rPr>
        <w:tab/>
      </w:r>
      <w:r>
        <w:rPr>
          <w:rFonts w:asciiTheme="majorHAnsi" w:eastAsia="Times New Roman" w:hAnsiTheme="majorHAnsi" w:cs="Times New Roman"/>
          <w:b/>
          <w:sz w:val="24"/>
          <w:szCs w:val="24"/>
        </w:rPr>
        <w:tab/>
      </w:r>
      <w:r>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Pr>
          <w:rFonts w:asciiTheme="majorHAnsi" w:eastAsia="Times New Roman" w:hAnsiTheme="majorHAnsi" w:cs="Times New Roman"/>
          <w:b/>
          <w:sz w:val="24"/>
          <w:szCs w:val="24"/>
        </w:rPr>
        <w:tab/>
        <w:t xml:space="preserve">Date: </w:t>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p>
    <w:p w:rsidR="002B49D6" w:rsidRDefault="002B49D6" w:rsidP="002B49D6">
      <w:pPr>
        <w:pBdr>
          <w:bottom w:val="thinThickThinSmallGap" w:sz="24" w:space="1" w:color="auto"/>
        </w:pBdr>
        <w:spacing w:after="0" w:line="240" w:lineRule="auto"/>
        <w:rPr>
          <w:rFonts w:asciiTheme="majorHAnsi" w:eastAsia="Times New Roman" w:hAnsiTheme="majorHAnsi" w:cs="Times New Roman"/>
          <w:b/>
          <w:sz w:val="24"/>
          <w:szCs w:val="24"/>
        </w:rPr>
      </w:pPr>
      <w:r>
        <w:rPr>
          <w:rFonts w:asciiTheme="majorHAnsi" w:eastAsia="Times New Roman" w:hAnsiTheme="majorHAnsi" w:cs="Times New Roman"/>
          <w:b/>
          <w:sz w:val="24"/>
          <w:szCs w:val="24"/>
        </w:rPr>
        <w:t xml:space="preserve">Global 10/Period: </w:t>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u w:val="single"/>
        </w:rPr>
        <w:tab/>
      </w:r>
      <w:r>
        <w:rPr>
          <w:rFonts w:asciiTheme="majorHAnsi" w:eastAsia="Times New Roman" w:hAnsiTheme="majorHAnsi" w:cs="Times New Roman"/>
          <w:b/>
          <w:sz w:val="24"/>
          <w:szCs w:val="24"/>
        </w:rPr>
        <w:tab/>
      </w:r>
      <w:r>
        <w:rPr>
          <w:rFonts w:asciiTheme="majorHAnsi" w:eastAsia="Times New Roman" w:hAnsiTheme="majorHAnsi" w:cs="Times New Roman"/>
          <w:b/>
          <w:sz w:val="24"/>
          <w:szCs w:val="24"/>
        </w:rPr>
        <w:tab/>
      </w:r>
      <w:r>
        <w:rPr>
          <w:rFonts w:asciiTheme="majorHAnsi" w:eastAsia="Times New Roman" w:hAnsiTheme="majorHAnsi" w:cs="Times New Roman"/>
          <w:b/>
          <w:sz w:val="24"/>
          <w:szCs w:val="24"/>
        </w:rPr>
        <w:tab/>
      </w:r>
      <w:r>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sidR="007D536C">
        <w:rPr>
          <w:rFonts w:asciiTheme="majorHAnsi" w:eastAsia="Times New Roman" w:hAnsiTheme="majorHAnsi" w:cs="Times New Roman"/>
          <w:b/>
          <w:sz w:val="24"/>
          <w:szCs w:val="24"/>
        </w:rPr>
        <w:tab/>
      </w:r>
      <w:r>
        <w:rPr>
          <w:rFonts w:asciiTheme="majorHAnsi" w:eastAsia="Times New Roman" w:hAnsiTheme="majorHAnsi" w:cs="Times New Roman"/>
          <w:b/>
          <w:sz w:val="24"/>
          <w:szCs w:val="24"/>
        </w:rPr>
        <w:tab/>
        <w:t>18</w:t>
      </w:r>
      <w:r w:rsidRPr="002B49D6">
        <w:rPr>
          <w:rFonts w:asciiTheme="majorHAnsi" w:eastAsia="Times New Roman" w:hAnsiTheme="majorHAnsi" w:cs="Times New Roman"/>
          <w:b/>
          <w:sz w:val="24"/>
          <w:szCs w:val="24"/>
          <w:vertAlign w:val="superscript"/>
        </w:rPr>
        <w:t>th</w:t>
      </w:r>
      <w:r>
        <w:rPr>
          <w:rFonts w:asciiTheme="majorHAnsi" w:eastAsia="Times New Roman" w:hAnsiTheme="majorHAnsi" w:cs="Times New Roman"/>
          <w:b/>
          <w:sz w:val="24"/>
          <w:szCs w:val="24"/>
        </w:rPr>
        <w:t xml:space="preserve"> c. Reform </w:t>
      </w:r>
      <w:proofErr w:type="spellStart"/>
      <w:r>
        <w:rPr>
          <w:rFonts w:asciiTheme="majorHAnsi" w:eastAsia="Times New Roman" w:hAnsiTheme="majorHAnsi" w:cs="Times New Roman"/>
          <w:b/>
          <w:sz w:val="24"/>
          <w:szCs w:val="24"/>
        </w:rPr>
        <w:t>Mvmnts</w:t>
      </w:r>
      <w:proofErr w:type="spellEnd"/>
    </w:p>
    <w:p w:rsidR="002B49D6" w:rsidRDefault="002B49D6" w:rsidP="002B49D6">
      <w:pPr>
        <w:spacing w:after="0" w:line="240" w:lineRule="auto"/>
        <w:rPr>
          <w:rFonts w:asciiTheme="majorHAnsi" w:eastAsia="Times New Roman" w:hAnsiTheme="majorHAnsi" w:cs="Times New Roman"/>
          <w:b/>
          <w:sz w:val="24"/>
          <w:szCs w:val="24"/>
        </w:rPr>
      </w:pPr>
    </w:p>
    <w:p w:rsidR="002B49D6" w:rsidRPr="002B49D6" w:rsidRDefault="002B49D6" w:rsidP="002B49D6">
      <w:pPr>
        <w:spacing w:after="0" w:line="240" w:lineRule="auto"/>
        <w:rPr>
          <w:rFonts w:asciiTheme="majorHAnsi" w:eastAsia="Times New Roman" w:hAnsiTheme="majorHAnsi" w:cs="Times New Roman"/>
          <w:b/>
          <w:sz w:val="24"/>
          <w:szCs w:val="24"/>
        </w:rPr>
      </w:pPr>
    </w:p>
    <w:tbl>
      <w:tblPr>
        <w:tblW w:w="14595" w:type="dxa"/>
        <w:tblCellMar>
          <w:top w:w="15" w:type="dxa"/>
          <w:left w:w="15" w:type="dxa"/>
          <w:bottom w:w="15" w:type="dxa"/>
          <w:right w:w="15" w:type="dxa"/>
        </w:tblCellMar>
        <w:tblLook w:val="04A0"/>
      </w:tblPr>
      <w:tblGrid>
        <w:gridCol w:w="14595"/>
      </w:tblGrid>
      <w:tr w:rsidR="002B49D6" w:rsidRPr="002B49D6" w:rsidTr="007D536C">
        <w:tc>
          <w:tcPr>
            <w:tcW w:w="1459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2B49D6" w:rsidRPr="002B49D6" w:rsidRDefault="002B49D6" w:rsidP="002B49D6">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36"/>
                <w:szCs w:val="36"/>
              </w:rPr>
              <w:t xml:space="preserve">The ideas of the </w:t>
            </w:r>
            <w:r w:rsidRPr="002B49D6">
              <w:rPr>
                <w:rFonts w:asciiTheme="majorHAnsi" w:eastAsia="Times New Roman" w:hAnsiTheme="majorHAnsi" w:cs="Times New Roman"/>
                <w:b/>
                <w:bCs/>
                <w:color w:val="000000"/>
                <w:sz w:val="36"/>
                <w:szCs w:val="36"/>
              </w:rPr>
              <w:t>Enlightenment</w:t>
            </w:r>
            <w:r w:rsidRPr="002B49D6">
              <w:rPr>
                <w:rFonts w:asciiTheme="majorHAnsi" w:eastAsia="Times New Roman" w:hAnsiTheme="majorHAnsi" w:cs="Times New Roman"/>
                <w:color w:val="000000"/>
                <w:sz w:val="36"/>
                <w:szCs w:val="36"/>
              </w:rPr>
              <w:t xml:space="preserve"> sparked </w:t>
            </w:r>
            <w:r w:rsidRPr="002B49D6">
              <w:rPr>
                <w:rFonts w:asciiTheme="majorHAnsi" w:eastAsia="Times New Roman" w:hAnsiTheme="majorHAnsi" w:cs="Times New Roman"/>
                <w:b/>
                <w:bCs/>
                <w:color w:val="000000"/>
                <w:sz w:val="36"/>
                <w:szCs w:val="36"/>
                <w:u w:val="single"/>
              </w:rPr>
              <w:t>social reform movements</w:t>
            </w:r>
            <w:r w:rsidRPr="002B49D6">
              <w:rPr>
                <w:rFonts w:asciiTheme="majorHAnsi" w:eastAsia="Times New Roman" w:hAnsiTheme="majorHAnsi" w:cs="Times New Roman"/>
                <w:color w:val="000000"/>
                <w:sz w:val="36"/>
                <w:szCs w:val="36"/>
              </w:rPr>
              <w:t xml:space="preserve"> in the 18th century and continue to fuel them today. Two of those reform movements were the </w:t>
            </w:r>
            <w:r w:rsidRPr="002B49D6">
              <w:rPr>
                <w:rFonts w:asciiTheme="majorHAnsi" w:eastAsia="Times New Roman" w:hAnsiTheme="majorHAnsi" w:cs="Times New Roman"/>
                <w:b/>
                <w:bCs/>
                <w:color w:val="000000"/>
                <w:sz w:val="36"/>
                <w:szCs w:val="36"/>
              </w:rPr>
              <w:t>women’s rights movement</w:t>
            </w:r>
            <w:r w:rsidRPr="002B49D6">
              <w:rPr>
                <w:rFonts w:asciiTheme="majorHAnsi" w:eastAsia="Times New Roman" w:hAnsiTheme="majorHAnsi" w:cs="Times New Roman"/>
                <w:color w:val="000000"/>
                <w:sz w:val="36"/>
                <w:szCs w:val="36"/>
              </w:rPr>
              <w:t xml:space="preserve"> and </w:t>
            </w:r>
            <w:r w:rsidRPr="002B49D6">
              <w:rPr>
                <w:rFonts w:asciiTheme="majorHAnsi" w:eastAsia="Times New Roman" w:hAnsiTheme="majorHAnsi" w:cs="Times New Roman"/>
                <w:b/>
                <w:bCs/>
                <w:color w:val="000000"/>
                <w:sz w:val="36"/>
                <w:szCs w:val="36"/>
              </w:rPr>
              <w:t>the abolition movement</w:t>
            </w:r>
            <w:r w:rsidRPr="002B49D6">
              <w:rPr>
                <w:rFonts w:asciiTheme="majorHAnsi" w:eastAsia="Times New Roman" w:hAnsiTheme="majorHAnsi" w:cs="Times New Roman"/>
                <w:color w:val="000000"/>
                <w:sz w:val="36"/>
                <w:szCs w:val="36"/>
              </w:rPr>
              <w:t>.</w:t>
            </w:r>
          </w:p>
        </w:tc>
      </w:tr>
    </w:tbl>
    <w:p w:rsidR="009A33FA" w:rsidRPr="009A33FA" w:rsidRDefault="009A33FA" w:rsidP="009A33FA">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tblPr>
      <w:tblGrid>
        <w:gridCol w:w="14595"/>
      </w:tblGrid>
      <w:tr w:rsidR="009A33FA" w:rsidRPr="009A33FA" w:rsidTr="009A33FA">
        <w:trPr>
          <w:jc w:val="center"/>
        </w:trPr>
        <w:tc>
          <w:tcPr>
            <w:tcW w:w="145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9A33FA" w:rsidRDefault="009A33FA" w:rsidP="009A33FA">
            <w:pPr>
              <w:spacing w:after="0" w:line="240" w:lineRule="auto"/>
              <w:jc w:val="center"/>
              <w:rPr>
                <w:rFonts w:asciiTheme="majorHAnsi" w:eastAsia="Times New Roman" w:hAnsiTheme="majorHAnsi" w:cs="Times New Roman"/>
                <w:b/>
                <w:bCs/>
                <w:color w:val="FFFFFF" w:themeColor="background1"/>
                <w:sz w:val="36"/>
                <w:szCs w:val="36"/>
              </w:rPr>
            </w:pPr>
            <w:r w:rsidRPr="009A33FA">
              <w:rPr>
                <w:rFonts w:asciiTheme="majorHAnsi" w:eastAsia="Times New Roman" w:hAnsiTheme="majorHAnsi" w:cs="Times New Roman"/>
                <w:b/>
                <w:bCs/>
                <w:color w:val="FFFFFF" w:themeColor="background1"/>
                <w:sz w:val="36"/>
                <w:szCs w:val="36"/>
              </w:rPr>
              <w:t xml:space="preserve">What effect did the Enlightenment have on </w:t>
            </w:r>
          </w:p>
          <w:p w:rsidR="009A33FA" w:rsidRPr="009A33FA" w:rsidRDefault="009A33FA" w:rsidP="009A33FA">
            <w:pPr>
              <w:spacing w:after="0" w:line="240" w:lineRule="auto"/>
              <w:jc w:val="center"/>
              <w:rPr>
                <w:rFonts w:asciiTheme="majorHAnsi" w:eastAsia="Times New Roman" w:hAnsiTheme="majorHAnsi" w:cs="Times New Roman"/>
                <w:color w:val="FFFFFF" w:themeColor="background1"/>
                <w:sz w:val="24"/>
                <w:szCs w:val="24"/>
              </w:rPr>
            </w:pPr>
            <w:proofErr w:type="gramStart"/>
            <w:r w:rsidRPr="009A33FA">
              <w:rPr>
                <w:rFonts w:asciiTheme="majorHAnsi" w:eastAsia="Times New Roman" w:hAnsiTheme="majorHAnsi" w:cs="Times New Roman"/>
                <w:b/>
                <w:bCs/>
                <w:color w:val="FFFFFF" w:themeColor="background1"/>
                <w:sz w:val="36"/>
                <w:szCs w:val="36"/>
              </w:rPr>
              <w:t>social</w:t>
            </w:r>
            <w:proofErr w:type="gramEnd"/>
            <w:r w:rsidRPr="009A33FA">
              <w:rPr>
                <w:rFonts w:asciiTheme="majorHAnsi" w:eastAsia="Times New Roman" w:hAnsiTheme="majorHAnsi" w:cs="Times New Roman"/>
                <w:b/>
                <w:bCs/>
                <w:color w:val="FFFFFF" w:themeColor="background1"/>
                <w:sz w:val="36"/>
                <w:szCs w:val="36"/>
              </w:rPr>
              <w:t xml:space="preserve"> reform movements in the 18th century?</w:t>
            </w:r>
          </w:p>
          <w:p w:rsidR="009A33FA" w:rsidRPr="009A33FA" w:rsidRDefault="009A33FA" w:rsidP="009A33FA">
            <w:pPr>
              <w:spacing w:after="0" w:line="0" w:lineRule="atLeast"/>
              <w:jc w:val="center"/>
              <w:rPr>
                <w:rFonts w:asciiTheme="majorHAnsi" w:eastAsia="Times New Roman" w:hAnsiTheme="majorHAnsi" w:cs="Times New Roman"/>
                <w:sz w:val="24"/>
                <w:szCs w:val="24"/>
              </w:rPr>
            </w:pPr>
            <w:r w:rsidRPr="009A33FA">
              <w:rPr>
                <w:rFonts w:asciiTheme="majorHAnsi" w:eastAsia="Times New Roman" w:hAnsiTheme="majorHAnsi" w:cs="Times New Roman"/>
                <w:color w:val="FFFFFF" w:themeColor="background1"/>
              </w:rPr>
              <w:t>Objective: Explain how Enlightenment ideas influenced the women’s rights and abolition movements in England.</w:t>
            </w:r>
          </w:p>
        </w:tc>
      </w:tr>
    </w:tbl>
    <w:p w:rsidR="009A33FA" w:rsidRDefault="009A33FA" w:rsidP="002B49D6">
      <w:pPr>
        <w:spacing w:after="0" w:line="240" w:lineRule="auto"/>
        <w:rPr>
          <w:rFonts w:asciiTheme="majorHAnsi" w:eastAsia="Times New Roman" w:hAnsiTheme="majorHAnsi" w:cs="Times New Roman"/>
          <w:b/>
          <w:bCs/>
          <w:color w:val="000000"/>
          <w:sz w:val="28"/>
          <w:szCs w:val="28"/>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sz w:val="28"/>
          <w:szCs w:val="28"/>
        </w:rPr>
        <w:t>The Roots of Feminism and Women’s Rights Movements</w:t>
      </w:r>
    </w:p>
    <w:tbl>
      <w:tblPr>
        <w:tblW w:w="0" w:type="auto"/>
        <w:tblCellMar>
          <w:top w:w="15" w:type="dxa"/>
          <w:left w:w="15" w:type="dxa"/>
          <w:bottom w:w="15" w:type="dxa"/>
          <w:right w:w="15" w:type="dxa"/>
        </w:tblCellMar>
        <w:tblLook w:val="04A0"/>
      </w:tblPr>
      <w:tblGrid>
        <w:gridCol w:w="14610"/>
      </w:tblGrid>
      <w:tr w:rsidR="002B49D6" w:rsidRPr="002B49D6" w:rsidTr="002B49D6">
        <w:trPr>
          <w:trHeight w:val="6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rPr>
              <w:t xml:space="preserve">Directions: As you read through the information about the Women’s Rights movements below, draw a </w:t>
            </w:r>
            <w:proofErr w:type="spellStart"/>
            <w:r w:rsidRPr="002B49D6">
              <w:rPr>
                <w:rFonts w:asciiTheme="majorHAnsi" w:eastAsia="Times New Roman" w:hAnsiTheme="majorHAnsi" w:cs="Times New Roman"/>
                <w:b/>
                <w:bCs/>
                <w:color w:val="000000"/>
              </w:rPr>
              <w:t>whereever</w:t>
            </w:r>
            <w:proofErr w:type="spellEnd"/>
            <w:r w:rsidRPr="002B49D6">
              <w:rPr>
                <w:rFonts w:asciiTheme="majorHAnsi" w:eastAsia="Times New Roman" w:hAnsiTheme="majorHAnsi" w:cs="Times New Roman"/>
                <w:b/>
                <w:bCs/>
                <w:color w:val="000000"/>
              </w:rPr>
              <w:t xml:space="preserve"> you see evidence of an Enlightenment idea then complete the task that follows.</w:t>
            </w:r>
            <w:r w:rsidRPr="002B49D6">
              <w:rPr>
                <w:rFonts w:asciiTheme="majorHAnsi" w:eastAsia="Times New Roman" w:hAnsiTheme="majorHAnsi" w:cs="Times New Roman"/>
                <w:noProof/>
                <w:sz w:val="24"/>
                <w:szCs w:val="24"/>
              </w:rPr>
              <w:drawing>
                <wp:inline distT="0" distB="0" distL="0" distR="0">
                  <wp:extent cx="228600" cy="266700"/>
                  <wp:effectExtent l="19050" t="0" r="0" b="0"/>
                  <wp:docPr id="1" name="Picture 1" descr="https://docs.google.com/a/homercentral.org/drawings/d/slzeWk4SoSrQJaHGYcRuyLA/image?w=24&amp;h=2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homercentral.org/drawings/d/slzeWk4SoSrQJaHGYcRuyLA/image?w=24&amp;h=28&amp;rev=1&amp;ac=1"/>
                          <pic:cNvPicPr>
                            <a:picLocks noChangeAspect="1" noChangeArrowheads="1"/>
                          </pic:cNvPicPr>
                        </pic:nvPicPr>
                        <pic:blipFill>
                          <a:blip r:embed="rId5"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p>
        </w:tc>
      </w:tr>
      <w:tr w:rsidR="002B49D6" w:rsidRPr="002B49D6" w:rsidTr="002B49D6">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20"/>
                <w:szCs w:val="20"/>
              </w:rPr>
              <w:t xml:space="preserve">Throughout most of history, women were treated as inferior to men and those actions were supported by ideas in culture, religion, and law. In 18th century Europe, women were not as educated as men, and they were restricted by laws and customs that made women look to marriage as a means of stability and made them dependent on men. Due to their favored position in society, men were able to excel in public life, that is, science, philosophy, religion and politics, while women were expected to marry, have children, and take care of the home. </w:t>
            </w:r>
          </w:p>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20"/>
                <w:szCs w:val="20"/>
              </w:rPr>
              <w:t xml:space="preserve">Using Enlightenment ideas, some women, including Mary Wollstonecraft, argued for more equal rights for men and women. </w:t>
            </w:r>
            <w:r w:rsidRPr="002B49D6">
              <w:rPr>
                <w:rFonts w:asciiTheme="majorHAnsi" w:eastAsia="Times New Roman" w:hAnsiTheme="majorHAnsi" w:cs="Times New Roman"/>
                <w:color w:val="222222"/>
                <w:sz w:val="20"/>
                <w:szCs w:val="20"/>
              </w:rPr>
              <w:t xml:space="preserve">Mary Wollstonecraft (April 27, 1759 – September 10, 1797) was a British intellectual, writer, philosopher, and early feminist. She wrote several novels, essays, and children's books, but is best known for her book, </w:t>
            </w:r>
            <w:r w:rsidRPr="002B49D6">
              <w:rPr>
                <w:rFonts w:asciiTheme="majorHAnsi" w:eastAsia="Times New Roman" w:hAnsiTheme="majorHAnsi" w:cs="Times New Roman"/>
                <w:i/>
                <w:iCs/>
                <w:color w:val="222222"/>
                <w:sz w:val="20"/>
                <w:szCs w:val="20"/>
              </w:rPr>
              <w:t>A Vindication of the Rights of Woman</w:t>
            </w:r>
            <w:r w:rsidRPr="002B49D6">
              <w:rPr>
                <w:rFonts w:asciiTheme="majorHAnsi" w:eastAsia="Times New Roman" w:hAnsiTheme="majorHAnsi" w:cs="Times New Roman"/>
                <w:color w:val="222222"/>
                <w:sz w:val="20"/>
                <w:szCs w:val="20"/>
              </w:rPr>
              <w:t xml:space="preserve"> (1792).</w:t>
            </w:r>
          </w:p>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222222"/>
                <w:sz w:val="20"/>
                <w:szCs w:val="20"/>
              </w:rPr>
              <w:t xml:space="preserve">Wollstonecraft argued that all men and women had equal </w:t>
            </w:r>
            <w:r w:rsidRPr="002B49D6">
              <w:rPr>
                <w:rFonts w:asciiTheme="majorHAnsi" w:eastAsia="Times New Roman" w:hAnsiTheme="majorHAnsi" w:cs="Times New Roman"/>
                <w:b/>
                <w:bCs/>
                <w:color w:val="222222"/>
                <w:sz w:val="20"/>
                <w:szCs w:val="20"/>
              </w:rPr>
              <w:t>natural rights</w:t>
            </w:r>
            <w:r w:rsidRPr="002B49D6">
              <w:rPr>
                <w:rFonts w:asciiTheme="majorHAnsi" w:eastAsia="Times New Roman" w:hAnsiTheme="majorHAnsi" w:cs="Times New Roman"/>
                <w:color w:val="222222"/>
                <w:sz w:val="20"/>
                <w:szCs w:val="20"/>
              </w:rPr>
              <w:t>, and that an ideal society could not be realized until everyone was free to exercise those rights. She spoke out against the situation of women in the eighteenth century, declaring that they were educated to be submissive to men and to value physical attractiveness over character and intelligence.</w:t>
            </w:r>
          </w:p>
          <w:p w:rsidR="002B49D6" w:rsidRPr="002B49D6" w:rsidRDefault="002B49D6" w:rsidP="002B49D6">
            <w:pPr>
              <w:spacing w:after="0" w:line="240" w:lineRule="auto"/>
              <w:jc w:val="right"/>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12"/>
                <w:szCs w:val="12"/>
              </w:rPr>
              <w:t xml:space="preserve">Sources: Adapted from </w:t>
            </w:r>
            <w:r w:rsidRPr="002B49D6">
              <w:rPr>
                <w:rFonts w:asciiTheme="majorHAnsi" w:eastAsia="Times New Roman" w:hAnsiTheme="majorHAnsi" w:cs="Times New Roman"/>
                <w:i/>
                <w:iCs/>
                <w:color w:val="000000"/>
                <w:sz w:val="12"/>
                <w:szCs w:val="12"/>
              </w:rPr>
              <w:t xml:space="preserve">Social Status of Women in 18th Century English Society As Reflected In a Dictionary of the English Language of Dr. Johnson </w:t>
            </w:r>
            <w:proofErr w:type="spellStart"/>
            <w:r w:rsidRPr="002B49D6">
              <w:rPr>
                <w:rFonts w:asciiTheme="majorHAnsi" w:eastAsia="Times New Roman" w:hAnsiTheme="majorHAnsi" w:cs="Times New Roman"/>
                <w:i/>
                <w:iCs/>
                <w:color w:val="000000"/>
                <w:sz w:val="12"/>
                <w:szCs w:val="12"/>
              </w:rPr>
              <w:t>Karabi</w:t>
            </w:r>
            <w:proofErr w:type="spellEnd"/>
            <w:r w:rsidRPr="002B49D6">
              <w:rPr>
                <w:rFonts w:asciiTheme="majorHAnsi" w:eastAsia="Times New Roman" w:hAnsiTheme="majorHAnsi" w:cs="Times New Roman"/>
                <w:i/>
                <w:iCs/>
                <w:color w:val="000000"/>
                <w:sz w:val="12"/>
                <w:szCs w:val="12"/>
              </w:rPr>
              <w:t xml:space="preserve"> </w:t>
            </w:r>
            <w:proofErr w:type="spellStart"/>
            <w:r w:rsidRPr="002B49D6">
              <w:rPr>
                <w:rFonts w:asciiTheme="majorHAnsi" w:eastAsia="Times New Roman" w:hAnsiTheme="majorHAnsi" w:cs="Times New Roman"/>
                <w:i/>
                <w:iCs/>
                <w:color w:val="000000"/>
                <w:sz w:val="12"/>
                <w:szCs w:val="12"/>
              </w:rPr>
              <w:t>Hazarika</w:t>
            </w:r>
            <w:proofErr w:type="spellEnd"/>
            <w:r w:rsidRPr="002B49D6">
              <w:rPr>
                <w:rFonts w:asciiTheme="majorHAnsi" w:eastAsia="Times New Roman" w:hAnsiTheme="majorHAnsi" w:cs="Times New Roman"/>
                <w:i/>
                <w:iCs/>
                <w:color w:val="000000"/>
                <w:sz w:val="12"/>
                <w:szCs w:val="12"/>
              </w:rPr>
              <w:t xml:space="preserve"> Research Scholar</w:t>
            </w:r>
            <w:r w:rsidRPr="002B49D6">
              <w:rPr>
                <w:rFonts w:asciiTheme="majorHAnsi" w:eastAsia="Times New Roman" w:hAnsiTheme="majorHAnsi" w:cs="Times New Roman"/>
                <w:color w:val="000000"/>
                <w:sz w:val="12"/>
                <w:szCs w:val="12"/>
              </w:rPr>
              <w:t xml:space="preserve">, CMJ University, </w:t>
            </w:r>
            <w:proofErr w:type="spellStart"/>
            <w:r w:rsidRPr="002B49D6">
              <w:rPr>
                <w:rFonts w:asciiTheme="majorHAnsi" w:eastAsia="Times New Roman" w:hAnsiTheme="majorHAnsi" w:cs="Times New Roman"/>
                <w:color w:val="000000"/>
                <w:sz w:val="12"/>
                <w:szCs w:val="12"/>
              </w:rPr>
              <w:t>Shillong</w:t>
            </w:r>
            <w:proofErr w:type="spellEnd"/>
            <w:r w:rsidRPr="002B49D6">
              <w:rPr>
                <w:rFonts w:asciiTheme="majorHAnsi" w:eastAsia="Times New Roman" w:hAnsiTheme="majorHAnsi" w:cs="Times New Roman"/>
                <w:color w:val="000000"/>
                <w:sz w:val="12"/>
                <w:szCs w:val="12"/>
              </w:rPr>
              <w:t xml:space="preserve">, Meghalaya </w:t>
            </w:r>
          </w:p>
          <w:p w:rsidR="002B49D6" w:rsidRPr="002B49D6" w:rsidRDefault="002B49D6" w:rsidP="002B49D6">
            <w:pPr>
              <w:spacing w:after="0" w:line="240" w:lineRule="auto"/>
              <w:jc w:val="right"/>
              <w:rPr>
                <w:rFonts w:asciiTheme="majorHAnsi" w:eastAsia="Times New Roman" w:hAnsiTheme="majorHAnsi" w:cs="Times New Roman"/>
                <w:sz w:val="24"/>
                <w:szCs w:val="24"/>
              </w:rPr>
            </w:pPr>
            <w:r>
              <w:rPr>
                <w:rFonts w:asciiTheme="majorHAnsi" w:eastAsia="Times New Roman" w:hAnsiTheme="majorHAnsi" w:cs="Times New Roman"/>
                <w:noProof/>
                <w:color w:val="000000"/>
                <w:sz w:val="12"/>
                <w:szCs w:val="12"/>
              </w:rPr>
              <w:drawing>
                <wp:anchor distT="0" distB="0" distL="114300" distR="114300" simplePos="0" relativeHeight="251658240" behindDoc="1" locked="0" layoutInCell="1" allowOverlap="1">
                  <wp:simplePos x="0" y="0"/>
                  <wp:positionH relativeFrom="column">
                    <wp:posOffset>7429500</wp:posOffset>
                  </wp:positionH>
                  <wp:positionV relativeFrom="paragraph">
                    <wp:posOffset>-1945005</wp:posOffset>
                  </wp:positionV>
                  <wp:extent cx="1571625" cy="2486025"/>
                  <wp:effectExtent l="19050" t="0" r="9525" b="0"/>
                  <wp:wrapTight wrapText="bothSides">
                    <wp:wrapPolygon edited="0">
                      <wp:start x="-262" y="0"/>
                      <wp:lineTo x="-262" y="10593"/>
                      <wp:lineTo x="262" y="20855"/>
                      <wp:lineTo x="6022" y="20855"/>
                      <wp:lineTo x="20684" y="20359"/>
                      <wp:lineTo x="20684" y="19531"/>
                      <wp:lineTo x="6545" y="18538"/>
                      <wp:lineTo x="15709" y="18538"/>
                      <wp:lineTo x="21731" y="17545"/>
                      <wp:lineTo x="21731" y="0"/>
                      <wp:lineTo x="-262" y="0"/>
                    </wp:wrapPolygon>
                  </wp:wrapTight>
                  <wp:docPr id="2" name="Picture 2" descr="https://docs.google.com/a/homercentral.org/drawings/d/sInBxqJpZp-YY2FkoklwnKQ/image?w=165&amp;h=261&amp;rev=1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InBxqJpZp-YY2FkoklwnKQ/image?w=165&amp;h=261&amp;rev=12&amp;ac=1"/>
                          <pic:cNvPicPr>
                            <a:picLocks noChangeAspect="1" noChangeArrowheads="1"/>
                          </pic:cNvPicPr>
                        </pic:nvPicPr>
                        <pic:blipFill>
                          <a:blip r:embed="rId6" cstate="print"/>
                          <a:srcRect/>
                          <a:stretch>
                            <a:fillRect/>
                          </a:stretch>
                        </pic:blipFill>
                        <pic:spPr bwMode="auto">
                          <a:xfrm>
                            <a:off x="0" y="0"/>
                            <a:ext cx="1571625" cy="2486025"/>
                          </a:xfrm>
                          <a:prstGeom prst="rect">
                            <a:avLst/>
                          </a:prstGeom>
                          <a:noFill/>
                          <a:ln w="9525">
                            <a:noFill/>
                            <a:miter lim="800000"/>
                            <a:headEnd/>
                            <a:tailEnd/>
                          </a:ln>
                        </pic:spPr>
                      </pic:pic>
                    </a:graphicData>
                  </a:graphic>
                </wp:anchor>
              </w:drawing>
            </w:r>
            <w:r w:rsidRPr="002B49D6">
              <w:rPr>
                <w:rFonts w:asciiTheme="majorHAnsi" w:eastAsia="Times New Roman" w:hAnsiTheme="majorHAnsi" w:cs="Times New Roman"/>
                <w:color w:val="000000"/>
                <w:sz w:val="12"/>
                <w:szCs w:val="12"/>
              </w:rPr>
              <w:t xml:space="preserve">IJCAES Special Issue on Basic, Applied &amp; Social Sciences, Volume II, October 2012. </w:t>
            </w:r>
            <w:hyperlink r:id="rId7" w:history="1">
              <w:r w:rsidRPr="002B49D6">
                <w:rPr>
                  <w:rFonts w:asciiTheme="majorHAnsi" w:eastAsia="Times New Roman" w:hAnsiTheme="majorHAnsi" w:cs="Times New Roman"/>
                  <w:color w:val="1155CC"/>
                  <w:sz w:val="12"/>
                  <w:u w:val="single"/>
                </w:rPr>
                <w:t>http://www.caesjournals.org/spluploads/IJCAES-BASS-2012-189.pdf</w:t>
              </w:r>
            </w:hyperlink>
            <w:proofErr w:type="gramStart"/>
            <w:r w:rsidRPr="002B49D6">
              <w:rPr>
                <w:rFonts w:asciiTheme="majorHAnsi" w:eastAsia="Times New Roman" w:hAnsiTheme="majorHAnsi" w:cs="Times New Roman"/>
                <w:color w:val="000000"/>
                <w:sz w:val="12"/>
                <w:szCs w:val="12"/>
              </w:rPr>
              <w:t>;  </w:t>
            </w:r>
            <w:r w:rsidRPr="002B49D6">
              <w:rPr>
                <w:rFonts w:asciiTheme="majorHAnsi" w:eastAsia="Times New Roman" w:hAnsiTheme="majorHAnsi" w:cs="Times New Roman"/>
                <w:color w:val="222222"/>
                <w:sz w:val="12"/>
                <w:szCs w:val="12"/>
              </w:rPr>
              <w:t>Adapted</w:t>
            </w:r>
            <w:proofErr w:type="gramEnd"/>
            <w:r w:rsidRPr="002B49D6">
              <w:rPr>
                <w:rFonts w:asciiTheme="majorHAnsi" w:eastAsia="Times New Roman" w:hAnsiTheme="majorHAnsi" w:cs="Times New Roman"/>
                <w:color w:val="222222"/>
                <w:sz w:val="12"/>
                <w:szCs w:val="12"/>
              </w:rPr>
              <w:t xml:space="preserve"> from “Mary Wollstonecraft.” New World Encyclopedia. </w:t>
            </w:r>
            <w:hyperlink r:id="rId8" w:history="1">
              <w:r w:rsidRPr="002B49D6">
                <w:rPr>
                  <w:rFonts w:asciiTheme="majorHAnsi" w:eastAsia="Times New Roman" w:hAnsiTheme="majorHAnsi" w:cs="Times New Roman"/>
                  <w:color w:val="1155CC"/>
                  <w:sz w:val="12"/>
                  <w:u w:val="single"/>
                </w:rPr>
                <w:t>http://www.newworldencyclopedia.org/entry/Mary_Wollstonecraft</w:t>
              </w:r>
            </w:hyperlink>
            <w:r w:rsidRPr="002B49D6">
              <w:rPr>
                <w:rFonts w:asciiTheme="majorHAnsi" w:eastAsia="Times New Roman" w:hAnsiTheme="majorHAnsi" w:cs="Times New Roman"/>
                <w:color w:val="222222"/>
                <w:sz w:val="12"/>
                <w:szCs w:val="12"/>
              </w:rPr>
              <w:t xml:space="preserve"> </w:t>
            </w:r>
          </w:p>
        </w:tc>
      </w:tr>
    </w:tbl>
    <w:p w:rsidR="002B49D6" w:rsidRDefault="002B49D6"/>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9670"/>
        <w:gridCol w:w="4940"/>
      </w:tblGrid>
      <w:tr w:rsidR="002B49D6" w:rsidRPr="002B49D6" w:rsidTr="009A33FA">
        <w:trPr>
          <w:trHeight w:val="435"/>
        </w:trPr>
        <w:tc>
          <w:tcPr>
            <w:tcW w:w="0" w:type="auto"/>
            <w:vMerge w:val="restart"/>
            <w:tcMar>
              <w:top w:w="105" w:type="dxa"/>
              <w:left w:w="105" w:type="dxa"/>
              <w:bottom w:w="105" w:type="dxa"/>
              <w:right w:w="105" w:type="dxa"/>
            </w:tcMar>
            <w:hideMark/>
          </w:tcPr>
          <w:p w:rsidR="002B49D6" w:rsidRPr="002B49D6" w:rsidRDefault="002B49D6" w:rsidP="002B49D6">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b/>
                <w:bCs/>
                <w:noProof/>
                <w:color w:val="000000"/>
                <w:sz w:val="24"/>
                <w:szCs w:val="24"/>
              </w:rPr>
              <w:lastRenderedPageBreak/>
              <w:drawing>
                <wp:anchor distT="0" distB="0" distL="114300" distR="114300" simplePos="0" relativeHeight="251659264" behindDoc="1" locked="0" layoutInCell="1" allowOverlap="1">
                  <wp:simplePos x="0" y="0"/>
                  <wp:positionH relativeFrom="column">
                    <wp:posOffset>2314575</wp:posOffset>
                  </wp:positionH>
                  <wp:positionV relativeFrom="paragraph">
                    <wp:posOffset>0</wp:posOffset>
                  </wp:positionV>
                  <wp:extent cx="3615055" cy="3943350"/>
                  <wp:effectExtent l="0" t="0" r="0" b="0"/>
                  <wp:wrapTight wrapText="bothSides">
                    <wp:wrapPolygon edited="0">
                      <wp:start x="7854" y="522"/>
                      <wp:lineTo x="7740" y="1983"/>
                      <wp:lineTo x="8537" y="2191"/>
                      <wp:lineTo x="13545" y="2191"/>
                      <wp:lineTo x="8878" y="2922"/>
                      <wp:lineTo x="7740" y="3235"/>
                      <wp:lineTo x="7740" y="3861"/>
                      <wp:lineTo x="1024" y="4591"/>
                      <wp:lineTo x="114" y="4800"/>
                      <wp:lineTo x="114" y="16174"/>
                      <wp:lineTo x="5008" y="17217"/>
                      <wp:lineTo x="7740" y="17217"/>
                      <wp:lineTo x="7740" y="18887"/>
                      <wp:lineTo x="114" y="20139"/>
                      <wp:lineTo x="114" y="21287"/>
                      <wp:lineTo x="15025" y="21287"/>
                      <wp:lineTo x="16618" y="21287"/>
                      <wp:lineTo x="19122" y="20870"/>
                      <wp:lineTo x="19236" y="20243"/>
                      <wp:lineTo x="18326" y="19930"/>
                      <wp:lineTo x="13545" y="18887"/>
                      <wp:lineTo x="20033" y="18887"/>
                      <wp:lineTo x="21171" y="18678"/>
                      <wp:lineTo x="21057" y="16487"/>
                      <wp:lineTo x="17529" y="16070"/>
                      <wp:lineTo x="7740" y="15548"/>
                      <wp:lineTo x="17757" y="15548"/>
                      <wp:lineTo x="21057" y="15130"/>
                      <wp:lineTo x="20830" y="13878"/>
                      <wp:lineTo x="18439" y="12209"/>
                      <wp:lineTo x="18667" y="11687"/>
                      <wp:lineTo x="17984" y="11583"/>
                      <wp:lineTo x="11610" y="10539"/>
                      <wp:lineTo x="20374" y="10539"/>
                      <wp:lineTo x="20374" y="9496"/>
                      <wp:lineTo x="10358" y="8870"/>
                      <wp:lineTo x="17074" y="8870"/>
                      <wp:lineTo x="21399" y="8243"/>
                      <wp:lineTo x="21399" y="7200"/>
                      <wp:lineTo x="20716" y="6052"/>
                      <wp:lineTo x="20488" y="5530"/>
                      <wp:lineTo x="20944" y="4070"/>
                      <wp:lineTo x="21171" y="3339"/>
                      <wp:lineTo x="20602" y="3130"/>
                      <wp:lineTo x="15594" y="2191"/>
                      <wp:lineTo x="21171" y="2087"/>
                      <wp:lineTo x="21057" y="1043"/>
                      <wp:lineTo x="11041" y="522"/>
                      <wp:lineTo x="7854" y="522"/>
                    </wp:wrapPolygon>
                  </wp:wrapTight>
                  <wp:docPr id="3" name="Picture 3" descr="https://docs.google.com/a/homercentral.org/drawings/d/stLwm8qsvp177u__RLntXqg/image?w=374&amp;h=379&amp;rev=27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homercentral.org/drawings/d/stLwm8qsvp177u__RLntXqg/image?w=374&amp;h=379&amp;rev=274&amp;ac=1"/>
                          <pic:cNvPicPr>
                            <a:picLocks noChangeAspect="1" noChangeArrowheads="1"/>
                          </pic:cNvPicPr>
                        </pic:nvPicPr>
                        <pic:blipFill>
                          <a:blip r:embed="rId9" cstate="print"/>
                          <a:srcRect/>
                          <a:stretch>
                            <a:fillRect/>
                          </a:stretch>
                        </pic:blipFill>
                        <pic:spPr bwMode="auto">
                          <a:xfrm>
                            <a:off x="0" y="0"/>
                            <a:ext cx="3615055" cy="3943350"/>
                          </a:xfrm>
                          <a:prstGeom prst="rect">
                            <a:avLst/>
                          </a:prstGeom>
                          <a:noFill/>
                          <a:ln w="9525">
                            <a:noFill/>
                            <a:miter lim="800000"/>
                            <a:headEnd/>
                            <a:tailEnd/>
                          </a:ln>
                        </pic:spPr>
                      </pic:pic>
                    </a:graphicData>
                  </a:graphic>
                </wp:anchor>
              </w:drawing>
            </w:r>
            <w:r w:rsidRPr="002B49D6">
              <w:rPr>
                <w:rFonts w:asciiTheme="majorHAnsi" w:eastAsia="Times New Roman" w:hAnsiTheme="majorHAnsi" w:cs="Times New Roman"/>
                <w:b/>
                <w:bCs/>
                <w:color w:val="000000"/>
                <w:sz w:val="24"/>
                <w:szCs w:val="24"/>
              </w:rPr>
              <w:t>19th and 20th Century Women’s Rights and Suffrage Movement in the United Kingdom (England)</w:t>
            </w: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20"/>
                <w:szCs w:val="20"/>
              </w:rPr>
              <w:t xml:space="preserve">The writings of Mary Wollstonecraft and others in the 18th century inspired women later in history to fight for equal rights. Women led campaigns to improve education for girls, child custody and property rights, career options for women, and the right to vote (suffrage). </w:t>
            </w: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noProof/>
                <w:color w:val="252525"/>
                <w:sz w:val="21"/>
                <w:szCs w:val="21"/>
              </w:rPr>
              <w:drawing>
                <wp:inline distT="0" distB="0" distL="0" distR="0">
                  <wp:extent cx="1581150" cy="2276475"/>
                  <wp:effectExtent l="19050" t="0" r="0" b="0"/>
                  <wp:docPr id="9" name="Picture 4" descr="https://docs.google.com/a/homercentral.org/drawings/d/sq7fmQdG8A5SVZsxSBTsA1Q/image?w=166&amp;h=239&amp;rev=10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q7fmQdG8A5SVZsxSBTsA1Q/image?w=166&amp;h=239&amp;rev=107&amp;ac=1"/>
                          <pic:cNvPicPr>
                            <a:picLocks noChangeAspect="1" noChangeArrowheads="1"/>
                          </pic:cNvPicPr>
                        </pic:nvPicPr>
                        <pic:blipFill>
                          <a:blip r:embed="rId10" cstate="print"/>
                          <a:srcRect/>
                          <a:stretch>
                            <a:fillRect/>
                          </a:stretch>
                        </pic:blipFill>
                        <pic:spPr bwMode="auto">
                          <a:xfrm>
                            <a:off x="0" y="0"/>
                            <a:ext cx="1581150" cy="2276475"/>
                          </a:xfrm>
                          <a:prstGeom prst="rect">
                            <a:avLst/>
                          </a:prstGeom>
                          <a:noFill/>
                          <a:ln w="9525">
                            <a:noFill/>
                            <a:miter lim="800000"/>
                            <a:headEnd/>
                            <a:tailEnd/>
                          </a:ln>
                        </pic:spPr>
                      </pic:pic>
                    </a:graphicData>
                  </a:graphic>
                </wp:inline>
              </w:drawing>
            </w:r>
          </w:p>
        </w:tc>
        <w:tc>
          <w:tcPr>
            <w:tcW w:w="0" w:type="auto"/>
            <w:tcMar>
              <w:top w:w="105" w:type="dxa"/>
              <w:left w:w="105" w:type="dxa"/>
              <w:bottom w:w="105" w:type="dxa"/>
              <w:right w:w="105" w:type="dxa"/>
            </w:tcMar>
            <w:hideMark/>
          </w:tcPr>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252525"/>
                <w:sz w:val="24"/>
                <w:szCs w:val="24"/>
              </w:rPr>
              <w:t>Identify three examples of Enlightenment ideas in the information and sources about Women’s rights movements in the 18th and 19th centuries.</w:t>
            </w:r>
            <w:r w:rsidRPr="002B49D6">
              <w:rPr>
                <w:rFonts w:asciiTheme="majorHAnsi" w:eastAsia="Times New Roman" w:hAnsiTheme="majorHAnsi" w:cs="Times New Roman"/>
                <w:b/>
                <w:bCs/>
                <w:color w:val="252525"/>
                <w:sz w:val="20"/>
                <w:szCs w:val="20"/>
              </w:rPr>
              <w:t xml:space="preserve"> </w:t>
            </w:r>
          </w:p>
        </w:tc>
      </w:tr>
      <w:tr w:rsidR="007D536C" w:rsidRPr="002B49D6" w:rsidTr="009A33FA">
        <w:trPr>
          <w:trHeight w:val="7080"/>
        </w:trPr>
        <w:tc>
          <w:tcPr>
            <w:tcW w:w="0" w:type="auto"/>
            <w:vMerge/>
            <w:vAlign w:val="center"/>
            <w:hideMark/>
          </w:tcPr>
          <w:p w:rsidR="007D536C" w:rsidRPr="002B49D6" w:rsidRDefault="007D536C" w:rsidP="002B49D6">
            <w:pPr>
              <w:spacing w:after="0" w:line="240" w:lineRule="auto"/>
              <w:rPr>
                <w:rFonts w:asciiTheme="majorHAnsi" w:eastAsia="Times New Roman" w:hAnsiTheme="majorHAnsi" w:cs="Times New Roman"/>
                <w:sz w:val="24"/>
                <w:szCs w:val="24"/>
              </w:rPr>
            </w:pPr>
          </w:p>
        </w:tc>
        <w:tc>
          <w:tcPr>
            <w:tcW w:w="0" w:type="auto"/>
            <w:shd w:val="clear" w:color="auto" w:fill="D9D9D9"/>
            <w:tcMar>
              <w:top w:w="105" w:type="dxa"/>
              <w:left w:w="105" w:type="dxa"/>
              <w:bottom w:w="105" w:type="dxa"/>
              <w:right w:w="105" w:type="dxa"/>
            </w:tcMar>
            <w:hideMark/>
          </w:tcPr>
          <w:p w:rsidR="007D536C" w:rsidRPr="002B49D6" w:rsidRDefault="007D536C" w:rsidP="002B49D6">
            <w:pPr>
              <w:spacing w:after="24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p>
          <w:p w:rsidR="007D536C" w:rsidRPr="002B49D6" w:rsidRDefault="007D536C" w:rsidP="002B49D6">
            <w:pPr>
              <w:spacing w:after="0" w:line="240" w:lineRule="auto"/>
              <w:rPr>
                <w:rFonts w:asciiTheme="majorHAnsi" w:eastAsia="Times New Roman" w:hAnsiTheme="majorHAnsi" w:cs="Times New Roman"/>
                <w:sz w:val="24"/>
                <w:szCs w:val="24"/>
              </w:rPr>
            </w:pPr>
          </w:p>
        </w:tc>
      </w:tr>
    </w:tbl>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sz w:val="28"/>
          <w:szCs w:val="28"/>
        </w:rPr>
        <w:lastRenderedPageBreak/>
        <w:t>The Abolition Movement Starts in England</w:t>
      </w:r>
    </w:p>
    <w:tbl>
      <w:tblPr>
        <w:tblW w:w="0" w:type="auto"/>
        <w:tblCellMar>
          <w:top w:w="15" w:type="dxa"/>
          <w:left w:w="15" w:type="dxa"/>
          <w:bottom w:w="15" w:type="dxa"/>
          <w:right w:w="15" w:type="dxa"/>
        </w:tblCellMar>
        <w:tblLook w:val="04A0"/>
      </w:tblPr>
      <w:tblGrid>
        <w:gridCol w:w="4386"/>
        <w:gridCol w:w="10224"/>
      </w:tblGrid>
      <w:tr w:rsidR="002B49D6" w:rsidRPr="002B49D6" w:rsidTr="002B49D6">
        <w:trPr>
          <w:trHeight w:val="48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rPr>
              <w:t xml:space="preserve">Directions: As you read through the information about the Abolition Movement below, draw a </w:t>
            </w:r>
            <w:proofErr w:type="spellStart"/>
            <w:r w:rsidRPr="002B49D6">
              <w:rPr>
                <w:rFonts w:asciiTheme="majorHAnsi" w:eastAsia="Times New Roman" w:hAnsiTheme="majorHAnsi" w:cs="Times New Roman"/>
                <w:b/>
                <w:bCs/>
                <w:color w:val="000000"/>
              </w:rPr>
              <w:t>whereever</w:t>
            </w:r>
            <w:proofErr w:type="spellEnd"/>
            <w:r w:rsidRPr="002B49D6">
              <w:rPr>
                <w:rFonts w:asciiTheme="majorHAnsi" w:eastAsia="Times New Roman" w:hAnsiTheme="majorHAnsi" w:cs="Times New Roman"/>
                <w:b/>
                <w:bCs/>
                <w:color w:val="000000"/>
              </w:rPr>
              <w:t xml:space="preserve"> you see evidence of an Enlightenment idea then complete the task that follows.</w:t>
            </w:r>
            <w:r w:rsidRPr="002B49D6">
              <w:rPr>
                <w:rFonts w:asciiTheme="majorHAnsi" w:eastAsia="Times New Roman" w:hAnsiTheme="majorHAnsi" w:cs="Times New Roman"/>
                <w:noProof/>
                <w:sz w:val="24"/>
                <w:szCs w:val="24"/>
              </w:rPr>
              <w:drawing>
                <wp:inline distT="0" distB="0" distL="0" distR="0">
                  <wp:extent cx="228600" cy="266700"/>
                  <wp:effectExtent l="19050" t="0" r="0" b="0"/>
                  <wp:docPr id="5" name="Picture 5" descr="https://docs.google.com/a/homercentral.org/drawings/d/sRnXTYVawspoSipcRPhh0jQ/image?w=24&amp;h=2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a/homercentral.org/drawings/d/sRnXTYVawspoSipcRPhh0jQ/image?w=24&amp;h=28&amp;rev=1&amp;ac=1"/>
                          <pic:cNvPicPr>
                            <a:picLocks noChangeAspect="1" noChangeArrowheads="1"/>
                          </pic:cNvPicPr>
                        </pic:nvPicPr>
                        <pic:blipFill>
                          <a:blip r:embed="rId5"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p>
        </w:tc>
      </w:tr>
      <w:tr w:rsidR="002B49D6" w:rsidRPr="002B49D6" w:rsidTr="002B49D6">
        <w:trPr>
          <w:trHeight w:val="48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20"/>
                <w:szCs w:val="20"/>
              </w:rPr>
              <w:t xml:space="preserve">Soon after the colonization of the Western hemisphere, European countries started importing slaves from Africa to work in mines and on farms in the new world. </w:t>
            </w:r>
            <w:r w:rsidRPr="002B49D6">
              <w:rPr>
                <w:rFonts w:asciiTheme="majorHAnsi" w:eastAsia="Times New Roman" w:hAnsiTheme="majorHAnsi" w:cs="Times New Roman"/>
                <w:color w:val="424242"/>
                <w:sz w:val="20"/>
                <w:szCs w:val="20"/>
              </w:rPr>
              <w:t>During the course of the 18th century the British perfected the Atlantic slave system. It has been estimated that between 1700 and 1810 British merchants transported almost three million Africans across the Atlantic. That the British benefited from the Atlantic slave system is indisputable. Yet, paradoxically, it was also the British who led the struggle to bring this system to an end.</w:t>
            </w:r>
            <w:r w:rsidRPr="002B49D6">
              <w:rPr>
                <w:rFonts w:asciiTheme="majorHAnsi" w:eastAsia="Times New Roman" w:hAnsiTheme="majorHAnsi" w:cs="Times New Roman"/>
                <w:noProof/>
                <w:sz w:val="24"/>
                <w:szCs w:val="24"/>
              </w:rPr>
              <w:drawing>
                <wp:anchor distT="0" distB="0" distL="114300" distR="114300" simplePos="0" relativeHeight="251660288" behindDoc="1" locked="0" layoutInCell="1" allowOverlap="1">
                  <wp:simplePos x="0" y="0"/>
                  <wp:positionH relativeFrom="column">
                    <wp:posOffset>2095500</wp:posOffset>
                  </wp:positionH>
                  <wp:positionV relativeFrom="paragraph">
                    <wp:posOffset>-4899025</wp:posOffset>
                  </wp:positionV>
                  <wp:extent cx="1952625" cy="2695575"/>
                  <wp:effectExtent l="0" t="0" r="0" b="0"/>
                  <wp:wrapTight wrapText="bothSides">
                    <wp:wrapPolygon edited="0">
                      <wp:start x="421" y="0"/>
                      <wp:lineTo x="421" y="21066"/>
                      <wp:lineTo x="20652" y="21066"/>
                      <wp:lineTo x="21073" y="20608"/>
                      <wp:lineTo x="18544" y="20302"/>
                      <wp:lineTo x="2950" y="19539"/>
                      <wp:lineTo x="10537" y="19539"/>
                      <wp:lineTo x="21284" y="18165"/>
                      <wp:lineTo x="21073" y="0"/>
                      <wp:lineTo x="421" y="0"/>
                    </wp:wrapPolygon>
                  </wp:wrapTight>
                  <wp:docPr id="6" name="Picture 6" descr="https://docs.google.com/a/homercentral.org/drawings/d/s8sWRucZ1vY-l6uPgfL5Qow/image?w=205&amp;h=283&amp;rev=5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homercentral.org/drawings/d/s8sWRucZ1vY-l6uPgfL5Qow/image?w=205&amp;h=283&amp;rev=59&amp;ac=1"/>
                          <pic:cNvPicPr>
                            <a:picLocks noChangeAspect="1" noChangeArrowheads="1"/>
                          </pic:cNvPicPr>
                        </pic:nvPicPr>
                        <pic:blipFill>
                          <a:blip r:embed="rId11" cstate="print"/>
                          <a:srcRect/>
                          <a:stretch>
                            <a:fillRect/>
                          </a:stretch>
                        </pic:blipFill>
                        <pic:spPr bwMode="auto">
                          <a:xfrm>
                            <a:off x="0" y="0"/>
                            <a:ext cx="1952625" cy="2695575"/>
                          </a:xfrm>
                          <a:prstGeom prst="rect">
                            <a:avLst/>
                          </a:prstGeom>
                          <a:noFill/>
                          <a:ln w="9525">
                            <a:noFill/>
                            <a:miter lim="800000"/>
                            <a:headEnd/>
                            <a:tailEnd/>
                          </a:ln>
                        </pic:spPr>
                      </pic:pic>
                    </a:graphicData>
                  </a:graphic>
                </wp:anchor>
              </w:drawing>
            </w:r>
          </w:p>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22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424242"/>
                <w:sz w:val="20"/>
                <w:szCs w:val="20"/>
              </w:rPr>
              <w:t xml:space="preserve">Several groups who found the practice of slavery immoral petitioned the British government to stop trading slaves in the 1700s, but It was the </w:t>
            </w:r>
            <w:r w:rsidRPr="002B49D6">
              <w:rPr>
                <w:rFonts w:asciiTheme="majorHAnsi" w:eastAsia="Times New Roman" w:hAnsiTheme="majorHAnsi" w:cs="Times New Roman"/>
                <w:b/>
                <w:bCs/>
                <w:color w:val="424242"/>
                <w:sz w:val="20"/>
                <w:szCs w:val="20"/>
              </w:rPr>
              <w:t>Society for the Abolition of the Slave Trade</w:t>
            </w:r>
            <w:r w:rsidRPr="002B49D6">
              <w:rPr>
                <w:rFonts w:asciiTheme="majorHAnsi" w:eastAsia="Times New Roman" w:hAnsiTheme="majorHAnsi" w:cs="Times New Roman"/>
                <w:color w:val="424242"/>
                <w:sz w:val="20"/>
                <w:szCs w:val="20"/>
              </w:rPr>
              <w:t xml:space="preserve">, organized in May </w:t>
            </w:r>
            <w:proofErr w:type="gramStart"/>
            <w:r w:rsidRPr="002B49D6">
              <w:rPr>
                <w:rFonts w:asciiTheme="majorHAnsi" w:eastAsia="Times New Roman" w:hAnsiTheme="majorHAnsi" w:cs="Times New Roman"/>
                <w:color w:val="424242"/>
                <w:sz w:val="20"/>
                <w:szCs w:val="20"/>
              </w:rPr>
              <w:t>1787, that</w:t>
            </w:r>
            <w:proofErr w:type="gramEnd"/>
            <w:r w:rsidRPr="002B49D6">
              <w:rPr>
                <w:rFonts w:asciiTheme="majorHAnsi" w:eastAsia="Times New Roman" w:hAnsiTheme="majorHAnsi" w:cs="Times New Roman"/>
                <w:color w:val="424242"/>
                <w:sz w:val="20"/>
                <w:szCs w:val="20"/>
              </w:rPr>
              <w:t xml:space="preserve"> had the greatest impact. Led by </w:t>
            </w:r>
            <w:r w:rsidRPr="002B49D6">
              <w:rPr>
                <w:rFonts w:asciiTheme="majorHAnsi" w:eastAsia="Times New Roman" w:hAnsiTheme="majorHAnsi" w:cs="Times New Roman"/>
                <w:b/>
                <w:bCs/>
                <w:color w:val="424242"/>
                <w:sz w:val="20"/>
                <w:szCs w:val="20"/>
              </w:rPr>
              <w:t>Thomas Clarkson</w:t>
            </w:r>
            <w:r w:rsidRPr="002B49D6">
              <w:rPr>
                <w:rFonts w:asciiTheme="majorHAnsi" w:eastAsia="Times New Roman" w:hAnsiTheme="majorHAnsi" w:cs="Times New Roman"/>
                <w:color w:val="424242"/>
                <w:sz w:val="20"/>
                <w:szCs w:val="20"/>
              </w:rPr>
              <w:t xml:space="preserve"> and </w:t>
            </w:r>
            <w:r w:rsidRPr="002B49D6">
              <w:rPr>
                <w:rFonts w:asciiTheme="majorHAnsi" w:eastAsia="Times New Roman" w:hAnsiTheme="majorHAnsi" w:cs="Times New Roman"/>
                <w:b/>
                <w:bCs/>
                <w:color w:val="424242"/>
                <w:sz w:val="20"/>
                <w:szCs w:val="20"/>
              </w:rPr>
              <w:t>William Wilberforce</w:t>
            </w:r>
            <w:r w:rsidRPr="002B49D6">
              <w:rPr>
                <w:rFonts w:asciiTheme="majorHAnsi" w:eastAsia="Times New Roman" w:hAnsiTheme="majorHAnsi" w:cs="Times New Roman"/>
                <w:color w:val="424242"/>
                <w:sz w:val="20"/>
                <w:szCs w:val="20"/>
              </w:rPr>
              <w:t xml:space="preserve">, the Society for the Abolition of the Slave Trade organized abolitionists, made speeches, released newsletters, and lobbied politicians to gain support for the end of slavery in the British Empire. </w:t>
            </w:r>
          </w:p>
          <w:p w:rsidR="002B49D6" w:rsidRPr="002B49D6" w:rsidRDefault="002B49D6" w:rsidP="002B49D6">
            <w:pPr>
              <w:spacing w:after="22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424242"/>
                <w:sz w:val="20"/>
                <w:szCs w:val="20"/>
              </w:rPr>
              <w:t xml:space="preserve">Eventually, in 1807 they were successful in getting Parliament to pass a law outlawing slavery and the slave trade in England and all of the British colonies. While slavery was officially illegal, people of African descent were not yet treated equally. </w:t>
            </w:r>
          </w:p>
          <w:p w:rsidR="002B49D6" w:rsidRPr="002B49D6" w:rsidRDefault="002B49D6" w:rsidP="002B49D6">
            <w:pPr>
              <w:spacing w:after="220" w:line="240" w:lineRule="auto"/>
              <w:jc w:val="right"/>
              <w:rPr>
                <w:rFonts w:asciiTheme="majorHAnsi" w:eastAsia="Times New Roman" w:hAnsiTheme="majorHAnsi" w:cs="Times New Roman"/>
                <w:sz w:val="24"/>
                <w:szCs w:val="24"/>
              </w:rPr>
            </w:pPr>
            <w:r w:rsidRPr="002B49D6">
              <w:rPr>
                <w:rFonts w:asciiTheme="majorHAnsi" w:eastAsia="Times New Roman" w:hAnsiTheme="majorHAnsi" w:cs="Times New Roman"/>
                <w:color w:val="424242"/>
                <w:sz w:val="16"/>
                <w:szCs w:val="16"/>
              </w:rPr>
              <w:t xml:space="preserve">Source: Adapted from Dr. John Oldfield. “British Anti-Slavery.” </w:t>
            </w:r>
            <w:hyperlink r:id="rId12" w:history="1">
              <w:r w:rsidRPr="002B49D6">
                <w:rPr>
                  <w:rFonts w:asciiTheme="majorHAnsi" w:eastAsia="Times New Roman" w:hAnsiTheme="majorHAnsi" w:cs="Times New Roman"/>
                  <w:color w:val="1155CC"/>
                  <w:sz w:val="16"/>
                  <w:u w:val="single"/>
                </w:rPr>
                <w:t>http://www.bbc.co.uk/history/british/empire_seapower/antislavery_01.shtml</w:t>
              </w:r>
            </w:hyperlink>
          </w:p>
        </w:tc>
      </w:tr>
      <w:tr w:rsidR="002B49D6" w:rsidRPr="002B49D6" w:rsidTr="002B49D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240" w:lineRule="auto"/>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noProof/>
                <w:color w:val="000000"/>
                <w:sz w:val="28"/>
                <w:szCs w:val="28"/>
              </w:rPr>
              <w:drawing>
                <wp:inline distT="0" distB="0" distL="0" distR="0">
                  <wp:extent cx="1876425" cy="2095500"/>
                  <wp:effectExtent l="19050" t="0" r="9525" b="0"/>
                  <wp:docPr id="7" name="Picture 7" descr="https://lh4.googleusercontent.com/Rl6fS7MFB4ANWAC3twoBxA-qivTen-02m25cM3wnVCFMUYQmPnUUJ9KdkleW2eDoXUwWYxUBdPLFWH7qCveBzBjU7AOYwzclO-WN_VeIaxurNDIJMP3exAWQfr6S2q1F7JMP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Rl6fS7MFB4ANWAC3twoBxA-qivTen-02m25cM3wnVCFMUYQmPnUUJ9KdkleW2eDoXUwWYxUBdPLFWH7qCveBzBjU7AOYwzclO-WN_VeIaxurNDIJMP3exAWQfr6S2q1F7JMPcio"/>
                          <pic:cNvPicPr>
                            <a:picLocks noChangeAspect="1" noChangeArrowheads="1"/>
                          </pic:cNvPicPr>
                        </pic:nvPicPr>
                        <pic:blipFill>
                          <a:blip r:embed="rId13" cstate="print"/>
                          <a:srcRect/>
                          <a:stretch>
                            <a:fillRect/>
                          </a:stretch>
                        </pic:blipFill>
                        <pic:spPr bwMode="auto">
                          <a:xfrm>
                            <a:off x="0" y="0"/>
                            <a:ext cx="1876425" cy="2095500"/>
                          </a:xfrm>
                          <a:prstGeom prst="rect">
                            <a:avLst/>
                          </a:prstGeom>
                          <a:noFill/>
                          <a:ln w="9525">
                            <a:noFill/>
                            <a:miter lim="800000"/>
                            <a:headEnd/>
                            <a:tailEnd/>
                          </a:ln>
                        </pic:spPr>
                      </pic:pic>
                    </a:graphicData>
                  </a:graphic>
                </wp:inline>
              </w:drawing>
            </w: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252525"/>
                <w:sz w:val="20"/>
                <w:szCs w:val="20"/>
              </w:rPr>
              <w:t>The Official Medallion of the British Anti-Slavery Society</w:t>
            </w:r>
          </w:p>
          <w:p w:rsidR="002B49D6" w:rsidRPr="002B49D6" w:rsidRDefault="002B49D6" w:rsidP="002B49D6">
            <w:pPr>
              <w:spacing w:after="0" w:line="0" w:lineRule="atLeast"/>
              <w:rPr>
                <w:rFonts w:asciiTheme="majorHAnsi" w:eastAsia="Times New Roman" w:hAnsiTheme="majorHAnsi" w:cs="Times New Roman"/>
                <w:sz w:val="24"/>
                <w:szCs w:val="24"/>
              </w:rPr>
            </w:pPr>
            <w:r w:rsidRPr="002B49D6">
              <w:rPr>
                <w:rFonts w:asciiTheme="majorHAnsi" w:eastAsia="Times New Roman" w:hAnsiTheme="majorHAnsi" w:cs="Times New Roman"/>
                <w:color w:val="252525"/>
                <w:sz w:val="12"/>
                <w:szCs w:val="12"/>
              </w:rPr>
              <w:t xml:space="preserve">Source: </w:t>
            </w:r>
            <w:hyperlink r:id="rId14" w:history="1">
              <w:r w:rsidRPr="002B49D6">
                <w:rPr>
                  <w:rFonts w:asciiTheme="majorHAnsi" w:eastAsia="Times New Roman" w:hAnsiTheme="majorHAnsi" w:cs="Times New Roman"/>
                  <w:color w:val="1155CC"/>
                  <w:sz w:val="12"/>
                  <w:u w:val="single"/>
                </w:rPr>
                <w:t>https://en.wikipedia.org/wiki/File:Official_medallion_of_the_British_Anti-Slavery_Society_(1795).jpg</w:t>
              </w:r>
            </w:hyperlink>
            <w:r w:rsidRPr="002B49D6">
              <w:rPr>
                <w:rFonts w:asciiTheme="majorHAnsi" w:eastAsia="Times New Roman" w:hAnsiTheme="majorHAnsi" w:cs="Times New Roman"/>
                <w:color w:val="252525"/>
                <w:sz w:val="12"/>
                <w:szCs w:val="12"/>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before="100" w:after="10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252525"/>
                <w:sz w:val="20"/>
                <w:szCs w:val="20"/>
              </w:rPr>
              <w:t xml:space="preserve">Let us not despair; it is a blessed cause, and success, ere long, will crown our exertions. Already we have gained one victory; we have obtained, for these poor creatures, the recognition of their human nature, which, for a while was most shamefully denied. This is the first fruits of our efforts; let us persevere and our triumph will be complete. Never, never will we desist till we have wiped away this scandal from the Christian name, released ourselves from the load of guilt, under which we at present </w:t>
            </w:r>
            <w:proofErr w:type="spellStart"/>
            <w:r w:rsidRPr="002B49D6">
              <w:rPr>
                <w:rFonts w:asciiTheme="majorHAnsi" w:eastAsia="Times New Roman" w:hAnsiTheme="majorHAnsi" w:cs="Times New Roman"/>
                <w:color w:val="252525"/>
                <w:sz w:val="20"/>
                <w:szCs w:val="20"/>
              </w:rPr>
              <w:t>labour</w:t>
            </w:r>
            <w:proofErr w:type="spellEnd"/>
            <w:r w:rsidRPr="002B49D6">
              <w:rPr>
                <w:rFonts w:asciiTheme="majorHAnsi" w:eastAsia="Times New Roman" w:hAnsiTheme="majorHAnsi" w:cs="Times New Roman"/>
                <w:color w:val="252525"/>
                <w:sz w:val="20"/>
                <w:szCs w:val="20"/>
              </w:rPr>
              <w:t xml:space="preserve">, and extinguished every trace of this bloody traffic, of which our posterity, looking back to the history of these enlightened times, will scarce believe that it has been suffered to exist so long a disgrace and </w:t>
            </w:r>
            <w:proofErr w:type="spellStart"/>
            <w:r w:rsidRPr="002B49D6">
              <w:rPr>
                <w:rFonts w:asciiTheme="majorHAnsi" w:eastAsia="Times New Roman" w:hAnsiTheme="majorHAnsi" w:cs="Times New Roman"/>
                <w:color w:val="252525"/>
                <w:sz w:val="20"/>
                <w:szCs w:val="20"/>
              </w:rPr>
              <w:t>dishonour</w:t>
            </w:r>
            <w:proofErr w:type="spellEnd"/>
            <w:r w:rsidRPr="002B49D6">
              <w:rPr>
                <w:rFonts w:asciiTheme="majorHAnsi" w:eastAsia="Times New Roman" w:hAnsiTheme="majorHAnsi" w:cs="Times New Roman"/>
                <w:color w:val="252525"/>
                <w:sz w:val="20"/>
                <w:szCs w:val="20"/>
              </w:rPr>
              <w:t xml:space="preserve"> to this country.</w:t>
            </w:r>
          </w:p>
          <w:p w:rsidR="002B49D6" w:rsidRPr="002B49D6" w:rsidRDefault="002B49D6" w:rsidP="002B49D6">
            <w:pPr>
              <w:spacing w:after="0" w:line="240" w:lineRule="auto"/>
              <w:ind w:left="2136"/>
              <w:rPr>
                <w:rFonts w:asciiTheme="majorHAnsi" w:eastAsia="Times New Roman" w:hAnsiTheme="majorHAnsi" w:cs="Times New Roman"/>
                <w:sz w:val="24"/>
                <w:szCs w:val="24"/>
              </w:rPr>
            </w:pPr>
            <w:r w:rsidRPr="002B49D6">
              <w:rPr>
                <w:rFonts w:asciiTheme="majorHAnsi" w:eastAsia="Times New Roman" w:hAnsiTheme="majorHAnsi" w:cs="Times New Roman"/>
                <w:color w:val="252525"/>
                <w:sz w:val="20"/>
                <w:szCs w:val="20"/>
              </w:rPr>
              <w:t>William Wilberforce,</w:t>
            </w:r>
          </w:p>
          <w:p w:rsidR="002B49D6" w:rsidRPr="002B49D6" w:rsidRDefault="002B49D6" w:rsidP="002B49D6">
            <w:pPr>
              <w:spacing w:after="0" w:line="240" w:lineRule="auto"/>
              <w:ind w:left="2136"/>
              <w:rPr>
                <w:rFonts w:asciiTheme="majorHAnsi" w:eastAsia="Times New Roman" w:hAnsiTheme="majorHAnsi" w:cs="Times New Roman"/>
                <w:sz w:val="24"/>
                <w:szCs w:val="24"/>
              </w:rPr>
            </w:pPr>
            <w:r w:rsidRPr="002B49D6">
              <w:rPr>
                <w:rFonts w:asciiTheme="majorHAnsi" w:eastAsia="Times New Roman" w:hAnsiTheme="majorHAnsi" w:cs="Times New Roman"/>
                <w:color w:val="252525"/>
                <w:sz w:val="20"/>
                <w:szCs w:val="20"/>
              </w:rPr>
              <w:t>speech before the House of Commons, 18 April 1791</w:t>
            </w:r>
          </w:p>
          <w:p w:rsidR="002B49D6" w:rsidRPr="002B49D6" w:rsidRDefault="002B49D6" w:rsidP="002B49D6">
            <w:pPr>
              <w:spacing w:after="0" w:line="0" w:lineRule="atLeast"/>
              <w:jc w:val="right"/>
              <w:rPr>
                <w:rFonts w:asciiTheme="majorHAnsi" w:eastAsia="Times New Roman" w:hAnsiTheme="majorHAnsi" w:cs="Times New Roman"/>
                <w:sz w:val="24"/>
                <w:szCs w:val="24"/>
              </w:rPr>
            </w:pPr>
            <w:r w:rsidRPr="002B49D6">
              <w:rPr>
                <w:rFonts w:asciiTheme="majorHAnsi" w:eastAsia="Times New Roman" w:hAnsiTheme="majorHAnsi" w:cs="Times New Roman"/>
                <w:color w:val="252525"/>
                <w:sz w:val="16"/>
                <w:szCs w:val="16"/>
              </w:rPr>
              <w:t xml:space="preserve">Source: </w:t>
            </w:r>
            <w:proofErr w:type="spellStart"/>
            <w:r w:rsidRPr="002B49D6">
              <w:rPr>
                <w:rFonts w:asciiTheme="majorHAnsi" w:eastAsia="Times New Roman" w:hAnsiTheme="majorHAnsi" w:cs="Times New Roman"/>
                <w:color w:val="252525"/>
                <w:sz w:val="16"/>
                <w:szCs w:val="16"/>
              </w:rPr>
              <w:t>Hansard</w:t>
            </w:r>
            <w:proofErr w:type="spellEnd"/>
            <w:r w:rsidRPr="002B49D6">
              <w:rPr>
                <w:rFonts w:asciiTheme="majorHAnsi" w:eastAsia="Times New Roman" w:hAnsiTheme="majorHAnsi" w:cs="Times New Roman"/>
                <w:color w:val="252525"/>
                <w:sz w:val="16"/>
                <w:szCs w:val="16"/>
              </w:rPr>
              <w:t xml:space="preserve">, T.C. (printer) (1817), </w:t>
            </w:r>
            <w:hyperlink r:id="rId15" w:history="1">
              <w:r w:rsidRPr="002B49D6">
                <w:rPr>
                  <w:rFonts w:asciiTheme="majorHAnsi" w:eastAsia="Times New Roman" w:hAnsiTheme="majorHAnsi" w:cs="Times New Roman"/>
                  <w:i/>
                  <w:iCs/>
                  <w:color w:val="663366"/>
                  <w:sz w:val="16"/>
                  <w:u w:val="single"/>
                </w:rPr>
                <w:t>The Parliamentary history of England from the earliest period to the year 1803</w:t>
              </w:r>
            </w:hyperlink>
            <w:r w:rsidRPr="002B49D6">
              <w:rPr>
                <w:rFonts w:asciiTheme="majorHAnsi" w:eastAsia="Times New Roman" w:hAnsiTheme="majorHAnsi" w:cs="Times New Roman"/>
                <w:color w:val="252525"/>
                <w:sz w:val="16"/>
                <w:szCs w:val="16"/>
              </w:rPr>
              <w:t xml:space="preserve"> XXIX, London: Printed by T.C. </w:t>
            </w:r>
            <w:proofErr w:type="spellStart"/>
            <w:r w:rsidRPr="002B49D6">
              <w:rPr>
                <w:rFonts w:asciiTheme="majorHAnsi" w:eastAsia="Times New Roman" w:hAnsiTheme="majorHAnsi" w:cs="Times New Roman"/>
                <w:color w:val="252525"/>
                <w:sz w:val="16"/>
                <w:szCs w:val="16"/>
              </w:rPr>
              <w:t>Hansard</w:t>
            </w:r>
            <w:proofErr w:type="spellEnd"/>
            <w:r w:rsidRPr="002B49D6">
              <w:rPr>
                <w:rFonts w:asciiTheme="majorHAnsi" w:eastAsia="Times New Roman" w:hAnsiTheme="majorHAnsi" w:cs="Times New Roman"/>
                <w:color w:val="252525"/>
                <w:sz w:val="16"/>
                <w:szCs w:val="16"/>
              </w:rPr>
              <w:t xml:space="preserve">, p. 278 from </w:t>
            </w:r>
            <w:hyperlink r:id="rId16" w:anchor="cite_ref-114" w:history="1">
              <w:r w:rsidRPr="002B49D6">
                <w:rPr>
                  <w:rFonts w:asciiTheme="majorHAnsi" w:eastAsia="Times New Roman" w:hAnsiTheme="majorHAnsi" w:cs="Times New Roman"/>
                  <w:color w:val="1155CC"/>
                  <w:sz w:val="16"/>
                  <w:u w:val="single"/>
                </w:rPr>
                <w:t>https://en.wikipedia.org/wiki/William_Wilberforce#cite_ref-114</w:t>
              </w:r>
            </w:hyperlink>
            <w:r w:rsidRPr="002B49D6">
              <w:rPr>
                <w:rFonts w:asciiTheme="majorHAnsi" w:eastAsia="Times New Roman" w:hAnsiTheme="majorHAnsi" w:cs="Times New Roman"/>
                <w:color w:val="252525"/>
                <w:sz w:val="16"/>
                <w:szCs w:val="16"/>
              </w:rPr>
              <w:t xml:space="preserve"> </w:t>
            </w:r>
          </w:p>
        </w:tc>
      </w:tr>
      <w:tr w:rsidR="002B49D6" w:rsidRPr="002B49D6" w:rsidTr="002B49D6">
        <w:trPr>
          <w:trHeight w:val="48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252525"/>
                <w:sz w:val="24"/>
                <w:szCs w:val="24"/>
              </w:rPr>
              <w:lastRenderedPageBreak/>
              <w:t xml:space="preserve">Identify three examples of Enlightenment ideas in the information and sources about the British Abolition Movement in the 18th and 19th centuries. </w:t>
            </w:r>
          </w:p>
        </w:tc>
      </w:tr>
      <w:tr w:rsidR="002B49D6" w:rsidRPr="002B49D6" w:rsidTr="002B49D6">
        <w:trPr>
          <w:trHeight w:val="48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2B49D6" w:rsidRPr="002B49D6" w:rsidRDefault="002B49D6" w:rsidP="002B49D6">
            <w:pPr>
              <w:spacing w:after="24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p>
        </w:tc>
      </w:tr>
    </w:tbl>
    <w:p w:rsidR="002B49D6" w:rsidRPr="002B49D6" w:rsidRDefault="002B49D6" w:rsidP="002B49D6">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595"/>
      </w:tblGrid>
      <w:tr w:rsidR="007D536C" w:rsidRPr="002B49D6" w:rsidTr="009A33FA">
        <w:tc>
          <w:tcPr>
            <w:tcW w:w="145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7D536C" w:rsidRPr="002B49D6" w:rsidRDefault="007D536C" w:rsidP="007D536C">
            <w:pPr>
              <w:spacing w:after="0" w:line="240" w:lineRule="auto"/>
              <w:jc w:val="center"/>
              <w:rPr>
                <w:rFonts w:asciiTheme="majorHAnsi" w:eastAsia="Times New Roman" w:hAnsiTheme="majorHAnsi" w:cs="Times New Roman"/>
                <w:color w:val="FFFFFF" w:themeColor="background1"/>
                <w:sz w:val="24"/>
                <w:szCs w:val="24"/>
              </w:rPr>
            </w:pPr>
            <w:r w:rsidRPr="002B49D6">
              <w:rPr>
                <w:rFonts w:asciiTheme="majorHAnsi" w:eastAsia="Times New Roman" w:hAnsiTheme="majorHAnsi" w:cs="Times New Roman"/>
                <w:b/>
                <w:bCs/>
                <w:color w:val="FFFFFF" w:themeColor="background1"/>
                <w:sz w:val="36"/>
                <w:szCs w:val="36"/>
              </w:rPr>
              <w:t>What effect did the Enlightenment have on monarchs in Europe?</w:t>
            </w:r>
          </w:p>
          <w:p w:rsidR="002B49D6" w:rsidRPr="002B49D6" w:rsidRDefault="007D536C" w:rsidP="007D536C">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color w:val="FFFFFF" w:themeColor="background1"/>
              </w:rPr>
              <w:t>Objective: Explain how Enlightenment ideas influenced the actions of Enlightened Despots.</w:t>
            </w:r>
          </w:p>
        </w:tc>
      </w:tr>
    </w:tbl>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sz w:val="28"/>
          <w:szCs w:val="28"/>
        </w:rPr>
        <w:t xml:space="preserve">Introduction: </w:t>
      </w: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000000"/>
        </w:rPr>
        <w:t xml:space="preserve">In the mid-late 1700s, Enlightenment writings circulated around Europe. Some of those reading the ideas of Locke, Rousseau, Montesquieu, and Voltaire were monarchs. Most rulers found Enlightenment ideas dangerous and banned them, but some kings and queens, who historians call </w:t>
      </w:r>
      <w:r w:rsidRPr="002B49D6">
        <w:rPr>
          <w:rFonts w:asciiTheme="majorHAnsi" w:eastAsia="Times New Roman" w:hAnsiTheme="majorHAnsi" w:cs="Times New Roman"/>
          <w:b/>
          <w:bCs/>
          <w:color w:val="000000"/>
        </w:rPr>
        <w:t>ENLIGHTENED DESPOTS</w:t>
      </w:r>
      <w:r w:rsidRPr="002B49D6">
        <w:rPr>
          <w:rFonts w:asciiTheme="majorHAnsi" w:eastAsia="Times New Roman" w:hAnsiTheme="majorHAnsi" w:cs="Times New Roman"/>
          <w:color w:val="000000"/>
        </w:rPr>
        <w:t xml:space="preserve"> incorporated Enlightenment ideas into their rule. </w:t>
      </w:r>
    </w:p>
    <w:p w:rsidR="002B49D6" w:rsidRPr="002B49D6" w:rsidRDefault="002B49D6" w:rsidP="002B49D6">
      <w:pPr>
        <w:spacing w:after="0" w:line="240" w:lineRule="auto"/>
        <w:rPr>
          <w:rFonts w:asciiTheme="majorHAnsi" w:eastAsia="Times New Roman" w:hAnsiTheme="majorHAnsi" w:cs="Times New Roman"/>
          <w:sz w:val="24"/>
          <w:szCs w:val="24"/>
        </w:rPr>
      </w:pPr>
    </w:p>
    <w:tbl>
      <w:tblPr>
        <w:tblW w:w="14595" w:type="dxa"/>
        <w:tblCellMar>
          <w:top w:w="15" w:type="dxa"/>
          <w:left w:w="15" w:type="dxa"/>
          <w:bottom w:w="15" w:type="dxa"/>
          <w:right w:w="15" w:type="dxa"/>
        </w:tblCellMar>
        <w:tblLook w:val="04A0"/>
      </w:tblPr>
      <w:tblGrid>
        <w:gridCol w:w="7894"/>
        <w:gridCol w:w="6701"/>
      </w:tblGrid>
      <w:tr w:rsidR="002B49D6" w:rsidRPr="002B49D6" w:rsidTr="007D536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2B49D6" w:rsidRPr="002B49D6" w:rsidRDefault="002B49D6" w:rsidP="002B49D6">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sz w:val="72"/>
                <w:szCs w:val="72"/>
              </w:rPr>
              <w:t>ENLIGHTENED</w:t>
            </w:r>
          </w:p>
        </w:tc>
        <w:tc>
          <w:tcPr>
            <w:tcW w:w="6701"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2B49D6" w:rsidRPr="002B49D6" w:rsidRDefault="002B49D6" w:rsidP="002B49D6">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sz w:val="72"/>
                <w:szCs w:val="72"/>
              </w:rPr>
              <w:t>DESPOT</w:t>
            </w:r>
          </w:p>
        </w:tc>
      </w:tr>
      <w:tr w:rsidR="002B49D6" w:rsidRPr="002B49D6" w:rsidTr="007D536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0" w:lineRule="atLeast"/>
              <w:rPr>
                <w:rFonts w:asciiTheme="majorHAnsi" w:eastAsia="Times New Roman" w:hAnsiTheme="majorHAnsi" w:cs="Times New Roman"/>
                <w:sz w:val="24"/>
                <w:szCs w:val="24"/>
              </w:rPr>
            </w:pPr>
            <w:r w:rsidRPr="002B49D6">
              <w:rPr>
                <w:rFonts w:asciiTheme="majorHAnsi" w:eastAsia="Times New Roman" w:hAnsiTheme="majorHAnsi" w:cs="Times New Roman"/>
                <w:color w:val="000000"/>
              </w:rPr>
              <w:t xml:space="preserve">Influenced by the writings of the Enlightenment philosophers who supported natural rights, the separation of power in a government, the consent of the governed, social contract, and the freedom of expression. </w:t>
            </w:r>
          </w:p>
        </w:tc>
        <w:tc>
          <w:tcPr>
            <w:tcW w:w="6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0" w:lineRule="atLeast"/>
              <w:rPr>
                <w:rFonts w:asciiTheme="majorHAnsi" w:eastAsia="Times New Roman" w:hAnsiTheme="majorHAnsi" w:cs="Times New Roman"/>
                <w:sz w:val="24"/>
                <w:szCs w:val="24"/>
              </w:rPr>
            </w:pPr>
            <w:r w:rsidRPr="002B49D6">
              <w:rPr>
                <w:rFonts w:asciiTheme="majorHAnsi" w:eastAsia="Times New Roman" w:hAnsiTheme="majorHAnsi" w:cs="Times New Roman"/>
                <w:color w:val="000000"/>
              </w:rPr>
              <w:t xml:space="preserve">A ruler with absolute power. </w:t>
            </w:r>
          </w:p>
        </w:tc>
      </w:tr>
    </w:tbl>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sz w:val="24"/>
          <w:szCs w:val="24"/>
        </w:rPr>
        <w:t>Prediction</w:t>
      </w: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000000"/>
        </w:rPr>
        <w:t xml:space="preserve">Given the definitions above, what do you think an Enlightened Despot might do as a ruler? How can one combine Enlightenment ideas with despotism? </w:t>
      </w:r>
    </w:p>
    <w:tbl>
      <w:tblPr>
        <w:tblW w:w="14595" w:type="dxa"/>
        <w:tblCellMar>
          <w:top w:w="15" w:type="dxa"/>
          <w:left w:w="15" w:type="dxa"/>
          <w:bottom w:w="15" w:type="dxa"/>
          <w:right w:w="15" w:type="dxa"/>
        </w:tblCellMar>
        <w:tblLook w:val="04A0"/>
      </w:tblPr>
      <w:tblGrid>
        <w:gridCol w:w="14595"/>
      </w:tblGrid>
      <w:tr w:rsidR="002B49D6" w:rsidRPr="002B49D6" w:rsidTr="007D536C">
        <w:tc>
          <w:tcPr>
            <w:tcW w:w="1459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2B49D6" w:rsidRPr="002B49D6" w:rsidRDefault="002B49D6" w:rsidP="002B49D6">
            <w:pPr>
              <w:spacing w:after="240" w:line="0" w:lineRule="atLeast"/>
              <w:rPr>
                <w:rFonts w:asciiTheme="majorHAnsi" w:eastAsia="Times New Roman" w:hAnsiTheme="majorHAnsi" w:cs="Times New Roman"/>
                <w:sz w:val="24"/>
                <w:szCs w:val="24"/>
              </w:rPr>
            </w:pP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p>
        </w:tc>
      </w:tr>
      <w:tr w:rsidR="002B49D6" w:rsidRPr="002B49D6" w:rsidTr="007D536C">
        <w:tc>
          <w:tcPr>
            <w:tcW w:w="1459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2B49D6" w:rsidRPr="002B49D6" w:rsidRDefault="002B49D6" w:rsidP="002B49D6">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36"/>
                <w:szCs w:val="36"/>
              </w:rPr>
              <w:lastRenderedPageBreak/>
              <w:t xml:space="preserve">Several monarchs that ruled in northern and central Europe in the 18th century are referred to as </w:t>
            </w:r>
            <w:r w:rsidRPr="002B49D6">
              <w:rPr>
                <w:rFonts w:asciiTheme="majorHAnsi" w:eastAsia="Times New Roman" w:hAnsiTheme="majorHAnsi" w:cs="Times New Roman"/>
                <w:b/>
                <w:bCs/>
                <w:color w:val="000000"/>
                <w:sz w:val="36"/>
                <w:szCs w:val="36"/>
              </w:rPr>
              <w:t>Enlightened Despots</w:t>
            </w:r>
            <w:r w:rsidRPr="002B49D6">
              <w:rPr>
                <w:rFonts w:asciiTheme="majorHAnsi" w:eastAsia="Times New Roman" w:hAnsiTheme="majorHAnsi" w:cs="Times New Roman"/>
                <w:color w:val="000000"/>
                <w:sz w:val="36"/>
                <w:szCs w:val="36"/>
              </w:rPr>
              <w:t xml:space="preserve">.  Of those, </w:t>
            </w:r>
            <w:r w:rsidRPr="002B49D6">
              <w:rPr>
                <w:rFonts w:asciiTheme="majorHAnsi" w:eastAsia="Times New Roman" w:hAnsiTheme="majorHAnsi" w:cs="Times New Roman"/>
                <w:b/>
                <w:bCs/>
                <w:color w:val="000000"/>
                <w:sz w:val="36"/>
                <w:szCs w:val="36"/>
              </w:rPr>
              <w:t>Catherine the II (the Great) of Russia</w:t>
            </w:r>
            <w:r w:rsidRPr="002B49D6">
              <w:rPr>
                <w:rFonts w:asciiTheme="majorHAnsi" w:eastAsia="Times New Roman" w:hAnsiTheme="majorHAnsi" w:cs="Times New Roman"/>
                <w:color w:val="000000"/>
                <w:sz w:val="36"/>
                <w:szCs w:val="36"/>
              </w:rPr>
              <w:t xml:space="preserve"> was the most well known.  </w:t>
            </w:r>
          </w:p>
        </w:tc>
      </w:tr>
    </w:tbl>
    <w:p w:rsidR="002B49D6" w:rsidRPr="002B49D6" w:rsidRDefault="002B49D6" w:rsidP="007D536C">
      <w:pPr>
        <w:spacing w:after="24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b/>
          <w:bCs/>
          <w:color w:val="000000"/>
          <w:sz w:val="28"/>
          <w:szCs w:val="28"/>
        </w:rPr>
        <w:t>Catherine the Great of Russia</w:t>
      </w:r>
    </w:p>
    <w:tbl>
      <w:tblPr>
        <w:tblW w:w="14595" w:type="dxa"/>
        <w:tblCellMar>
          <w:top w:w="15" w:type="dxa"/>
          <w:left w:w="15" w:type="dxa"/>
          <w:bottom w:w="15" w:type="dxa"/>
          <w:right w:w="15" w:type="dxa"/>
        </w:tblCellMar>
        <w:tblLook w:val="04A0"/>
      </w:tblPr>
      <w:tblGrid>
        <w:gridCol w:w="14595"/>
      </w:tblGrid>
      <w:tr w:rsidR="002B49D6" w:rsidRPr="002B49D6" w:rsidTr="007D536C">
        <w:trPr>
          <w:trHeight w:val="720"/>
        </w:trPr>
        <w:tc>
          <w:tcPr>
            <w:tcW w:w="14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rPr>
              <w:t xml:space="preserve">Directions: As you read through the information about Catherine the Great below, draw a </w:t>
            </w:r>
            <w:proofErr w:type="spellStart"/>
            <w:r w:rsidRPr="002B49D6">
              <w:rPr>
                <w:rFonts w:asciiTheme="majorHAnsi" w:eastAsia="Times New Roman" w:hAnsiTheme="majorHAnsi" w:cs="Times New Roman"/>
                <w:b/>
                <w:bCs/>
                <w:color w:val="000000"/>
              </w:rPr>
              <w:t>whereever</w:t>
            </w:r>
            <w:proofErr w:type="spellEnd"/>
            <w:r w:rsidRPr="002B49D6">
              <w:rPr>
                <w:rFonts w:asciiTheme="majorHAnsi" w:eastAsia="Times New Roman" w:hAnsiTheme="majorHAnsi" w:cs="Times New Roman"/>
                <w:b/>
                <w:bCs/>
                <w:color w:val="000000"/>
              </w:rPr>
              <w:t xml:space="preserve"> you see evidence of an Enlightenment idea then complete the task that follows.</w:t>
            </w:r>
            <w:r w:rsidRPr="002B49D6">
              <w:rPr>
                <w:rFonts w:asciiTheme="majorHAnsi" w:eastAsia="Times New Roman" w:hAnsiTheme="majorHAnsi" w:cs="Times New Roman"/>
                <w:noProof/>
                <w:sz w:val="24"/>
                <w:szCs w:val="24"/>
              </w:rPr>
              <w:drawing>
                <wp:inline distT="0" distB="0" distL="0" distR="0">
                  <wp:extent cx="228600" cy="266700"/>
                  <wp:effectExtent l="19050" t="0" r="0" b="0"/>
                  <wp:docPr id="10" name="Picture 10" descr="https://docs.google.com/a/homercentral.org/drawings/d/s54UXZt_hjKTmdPqK---AGQ/image?w=24&amp;h=2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a/homercentral.org/drawings/d/s54UXZt_hjKTmdPqK---AGQ/image?w=24&amp;h=28&amp;rev=1&amp;ac=1"/>
                          <pic:cNvPicPr>
                            <a:picLocks noChangeAspect="1" noChangeArrowheads="1"/>
                          </pic:cNvPicPr>
                        </pic:nvPicPr>
                        <pic:blipFill>
                          <a:blip r:embed="rId5"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p>
        </w:tc>
      </w:tr>
      <w:tr w:rsidR="002B49D6" w:rsidRPr="002B49D6" w:rsidTr="007D536C">
        <w:trPr>
          <w:trHeight w:val="480"/>
        </w:trPr>
        <w:tc>
          <w:tcPr>
            <w:tcW w:w="14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7D536C" w:rsidP="002B49D6">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b/>
                <w:bCs/>
                <w:noProof/>
                <w:color w:val="222222"/>
                <w:sz w:val="20"/>
                <w:szCs w:val="20"/>
              </w:rPr>
              <w:drawing>
                <wp:anchor distT="0" distB="0" distL="114300" distR="114300" simplePos="0" relativeHeight="251661312" behindDoc="1" locked="0" layoutInCell="1" allowOverlap="1">
                  <wp:simplePos x="0" y="0"/>
                  <wp:positionH relativeFrom="column">
                    <wp:posOffset>6886575</wp:posOffset>
                  </wp:positionH>
                  <wp:positionV relativeFrom="paragraph">
                    <wp:posOffset>147320</wp:posOffset>
                  </wp:positionV>
                  <wp:extent cx="2057400" cy="2895600"/>
                  <wp:effectExtent l="19050" t="0" r="0" b="0"/>
                  <wp:wrapTight wrapText="bothSides">
                    <wp:wrapPolygon edited="0">
                      <wp:start x="-200" y="0"/>
                      <wp:lineTo x="-200" y="18189"/>
                      <wp:lineTo x="200" y="21458"/>
                      <wp:lineTo x="8800" y="21458"/>
                      <wp:lineTo x="20800" y="21174"/>
                      <wp:lineTo x="21600" y="20747"/>
                      <wp:lineTo x="21000" y="20463"/>
                      <wp:lineTo x="21600" y="19042"/>
                      <wp:lineTo x="21600" y="0"/>
                      <wp:lineTo x="-200" y="0"/>
                    </wp:wrapPolygon>
                  </wp:wrapTight>
                  <wp:docPr id="11" name="Picture 11" descr="https://docs.google.com/a/homercentral.org/drawings/d/sNVIPfOAZSuQgQpe0VHk72w/image?w=216&amp;h=304&amp;rev=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a/homercentral.org/drawings/d/sNVIPfOAZSuQgQpe0VHk72w/image?w=216&amp;h=304&amp;rev=8&amp;ac=1"/>
                          <pic:cNvPicPr>
                            <a:picLocks noChangeAspect="1" noChangeArrowheads="1"/>
                          </pic:cNvPicPr>
                        </pic:nvPicPr>
                        <pic:blipFill>
                          <a:blip r:embed="rId17" cstate="print"/>
                          <a:srcRect/>
                          <a:stretch>
                            <a:fillRect/>
                          </a:stretch>
                        </pic:blipFill>
                        <pic:spPr bwMode="auto">
                          <a:xfrm>
                            <a:off x="0" y="0"/>
                            <a:ext cx="2057400" cy="2895600"/>
                          </a:xfrm>
                          <a:prstGeom prst="rect">
                            <a:avLst/>
                          </a:prstGeom>
                          <a:noFill/>
                          <a:ln w="9525">
                            <a:noFill/>
                            <a:miter lim="800000"/>
                            <a:headEnd/>
                            <a:tailEnd/>
                          </a:ln>
                        </pic:spPr>
                      </pic:pic>
                    </a:graphicData>
                  </a:graphic>
                </wp:anchor>
              </w:drawing>
            </w:r>
            <w:r w:rsidR="002B49D6" w:rsidRPr="002B49D6">
              <w:rPr>
                <w:rFonts w:asciiTheme="majorHAnsi" w:eastAsia="Times New Roman" w:hAnsiTheme="majorHAnsi" w:cs="Times New Roman"/>
                <w:b/>
                <w:bCs/>
                <w:color w:val="222222"/>
                <w:sz w:val="20"/>
                <w:szCs w:val="20"/>
                <w:shd w:val="clear" w:color="auto" w:fill="FFFFFF"/>
              </w:rPr>
              <w:t>Catherine II,</w:t>
            </w:r>
            <w:r w:rsidR="002B49D6" w:rsidRPr="002B49D6">
              <w:rPr>
                <w:rFonts w:asciiTheme="majorHAnsi" w:eastAsia="Times New Roman" w:hAnsiTheme="majorHAnsi" w:cs="Times New Roman"/>
                <w:color w:val="222222"/>
                <w:sz w:val="20"/>
                <w:szCs w:val="20"/>
                <w:shd w:val="clear" w:color="auto" w:fill="FFFFFF"/>
              </w:rPr>
              <w:t xml:space="preserve"> also known as </w:t>
            </w:r>
            <w:r w:rsidR="002B49D6" w:rsidRPr="002B49D6">
              <w:rPr>
                <w:rFonts w:asciiTheme="majorHAnsi" w:eastAsia="Times New Roman" w:hAnsiTheme="majorHAnsi" w:cs="Times New Roman"/>
                <w:b/>
                <w:bCs/>
                <w:color w:val="222222"/>
                <w:sz w:val="20"/>
                <w:szCs w:val="20"/>
                <w:shd w:val="clear" w:color="auto" w:fill="FFFFFF"/>
              </w:rPr>
              <w:t>Catherine the Great</w:t>
            </w:r>
            <w:r w:rsidR="002B49D6" w:rsidRPr="002B49D6">
              <w:rPr>
                <w:rFonts w:asciiTheme="majorHAnsi" w:eastAsia="Times New Roman" w:hAnsiTheme="majorHAnsi" w:cs="Times New Roman"/>
                <w:color w:val="222222"/>
                <w:sz w:val="20"/>
                <w:szCs w:val="20"/>
                <w:shd w:val="clear" w:color="auto" w:fill="FFFFFF"/>
              </w:rPr>
              <w:t xml:space="preserve"> (Russian: </w:t>
            </w:r>
            <w:proofErr w:type="spellStart"/>
            <w:r w:rsidR="002B49D6" w:rsidRPr="002B49D6">
              <w:rPr>
                <w:rFonts w:asciiTheme="majorHAnsi" w:eastAsia="Times New Roman" w:hAnsiTheme="majorHAnsi" w:cs="Times New Roman"/>
                <w:color w:val="222222"/>
                <w:sz w:val="20"/>
                <w:szCs w:val="20"/>
                <w:shd w:val="clear" w:color="auto" w:fill="FFFFFF"/>
              </w:rPr>
              <w:t>Екатерина</w:t>
            </w:r>
            <w:proofErr w:type="spellEnd"/>
            <w:r w:rsidR="002B49D6" w:rsidRPr="002B49D6">
              <w:rPr>
                <w:rFonts w:asciiTheme="majorHAnsi" w:eastAsia="Times New Roman" w:hAnsiTheme="majorHAnsi" w:cs="Times New Roman"/>
                <w:color w:val="222222"/>
                <w:sz w:val="20"/>
                <w:szCs w:val="20"/>
                <w:shd w:val="clear" w:color="auto" w:fill="FFFFFF"/>
              </w:rPr>
              <w:t xml:space="preserve"> II </w:t>
            </w:r>
            <w:proofErr w:type="spellStart"/>
            <w:r w:rsidR="002B49D6" w:rsidRPr="002B49D6">
              <w:rPr>
                <w:rFonts w:asciiTheme="majorHAnsi" w:eastAsia="Times New Roman" w:hAnsiTheme="majorHAnsi" w:cs="Times New Roman"/>
                <w:color w:val="222222"/>
                <w:sz w:val="20"/>
                <w:szCs w:val="20"/>
                <w:shd w:val="clear" w:color="auto" w:fill="FFFFFF"/>
              </w:rPr>
              <w:t>Великая</w:t>
            </w:r>
            <w:proofErr w:type="spellEnd"/>
            <w:r w:rsidR="002B49D6" w:rsidRPr="002B49D6">
              <w:rPr>
                <w:rFonts w:asciiTheme="majorHAnsi" w:eastAsia="Times New Roman" w:hAnsiTheme="majorHAnsi" w:cs="Times New Roman"/>
                <w:color w:val="222222"/>
                <w:sz w:val="20"/>
                <w:szCs w:val="20"/>
                <w:shd w:val="clear" w:color="auto" w:fill="FFFFFF"/>
              </w:rPr>
              <w:t xml:space="preserve"> or </w:t>
            </w:r>
            <w:proofErr w:type="spellStart"/>
            <w:r w:rsidR="002B49D6" w:rsidRPr="002B49D6">
              <w:rPr>
                <w:rFonts w:asciiTheme="majorHAnsi" w:eastAsia="Times New Roman" w:hAnsiTheme="majorHAnsi" w:cs="Times New Roman"/>
                <w:i/>
                <w:iCs/>
                <w:color w:val="222222"/>
                <w:sz w:val="20"/>
                <w:szCs w:val="20"/>
                <w:shd w:val="clear" w:color="auto" w:fill="FFFFFF"/>
              </w:rPr>
              <w:t>Yekaterina</w:t>
            </w:r>
            <w:proofErr w:type="spellEnd"/>
            <w:r w:rsidR="002B49D6" w:rsidRPr="002B49D6">
              <w:rPr>
                <w:rFonts w:asciiTheme="majorHAnsi" w:eastAsia="Times New Roman" w:hAnsiTheme="majorHAnsi" w:cs="Times New Roman"/>
                <w:i/>
                <w:iCs/>
                <w:color w:val="222222"/>
                <w:sz w:val="20"/>
                <w:szCs w:val="20"/>
                <w:shd w:val="clear" w:color="auto" w:fill="FFFFFF"/>
              </w:rPr>
              <w:t xml:space="preserve"> II </w:t>
            </w:r>
            <w:proofErr w:type="spellStart"/>
            <w:r w:rsidR="002B49D6" w:rsidRPr="002B49D6">
              <w:rPr>
                <w:rFonts w:asciiTheme="majorHAnsi" w:eastAsia="Times New Roman" w:hAnsiTheme="majorHAnsi" w:cs="Times New Roman"/>
                <w:i/>
                <w:iCs/>
                <w:color w:val="222222"/>
                <w:sz w:val="20"/>
                <w:szCs w:val="20"/>
                <w:shd w:val="clear" w:color="auto" w:fill="FFFFFF"/>
              </w:rPr>
              <w:t>Velikaya</w:t>
            </w:r>
            <w:proofErr w:type="spellEnd"/>
            <w:r w:rsidR="002B49D6" w:rsidRPr="002B49D6">
              <w:rPr>
                <w:rFonts w:asciiTheme="majorHAnsi" w:eastAsia="Times New Roman" w:hAnsiTheme="majorHAnsi" w:cs="Times New Roman"/>
                <w:color w:val="222222"/>
                <w:sz w:val="20"/>
                <w:szCs w:val="20"/>
                <w:shd w:val="clear" w:color="auto" w:fill="FFFFFF"/>
              </w:rPr>
              <w:t xml:space="preserve">, born </w:t>
            </w:r>
            <w:r w:rsidR="002B49D6" w:rsidRPr="002B49D6">
              <w:rPr>
                <w:rFonts w:asciiTheme="majorHAnsi" w:eastAsia="Times New Roman" w:hAnsiTheme="majorHAnsi" w:cs="Times New Roman"/>
                <w:i/>
                <w:iCs/>
                <w:color w:val="222222"/>
                <w:sz w:val="20"/>
                <w:szCs w:val="20"/>
                <w:shd w:val="clear" w:color="auto" w:fill="FFFFFF"/>
              </w:rPr>
              <w:t xml:space="preserve">Sophie Augusta Fredericka of </w:t>
            </w:r>
            <w:proofErr w:type="spellStart"/>
            <w:r w:rsidR="002B49D6" w:rsidRPr="002B49D6">
              <w:rPr>
                <w:rFonts w:asciiTheme="majorHAnsi" w:eastAsia="Times New Roman" w:hAnsiTheme="majorHAnsi" w:cs="Times New Roman"/>
                <w:i/>
                <w:iCs/>
                <w:color w:val="222222"/>
                <w:sz w:val="20"/>
                <w:szCs w:val="20"/>
                <w:shd w:val="clear" w:color="auto" w:fill="FFFFFF"/>
              </w:rPr>
              <w:t>Anhalt-Zerbst</w:t>
            </w:r>
            <w:proofErr w:type="spellEnd"/>
            <w:r w:rsidR="002B49D6" w:rsidRPr="002B49D6">
              <w:rPr>
                <w:rFonts w:asciiTheme="majorHAnsi" w:eastAsia="Times New Roman" w:hAnsiTheme="majorHAnsi" w:cs="Times New Roman"/>
                <w:color w:val="222222"/>
                <w:sz w:val="20"/>
                <w:szCs w:val="20"/>
                <w:shd w:val="clear" w:color="auto" w:fill="FFFFFF"/>
              </w:rPr>
              <w:t>; May 2, 1729 – November 5, 1796) reigned as Empress of Russia for more than three decades, from June 28, 1762 until her death. She was sometimes referred to as the epitome of an "enlightened despot" and she is rightly remembered as one of the most powerful and successful women rulers, who, like Elizabeth I of England and Isabella of Castile left a permanent mark on her nation, extending territory and patronizing art and learning.</w:t>
            </w:r>
          </w:p>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222222"/>
                <w:sz w:val="20"/>
                <w:szCs w:val="20"/>
              </w:rPr>
              <w:t xml:space="preserve">Catherine generally subscribed to the Enlightenment and considered herself a "philosopher on the throne." She was well aware of her image </w:t>
            </w:r>
            <w:proofErr w:type="gramStart"/>
            <w:r w:rsidRPr="002B49D6">
              <w:rPr>
                <w:rFonts w:asciiTheme="majorHAnsi" w:eastAsia="Times New Roman" w:hAnsiTheme="majorHAnsi" w:cs="Times New Roman"/>
                <w:color w:val="222222"/>
                <w:sz w:val="20"/>
                <w:szCs w:val="20"/>
              </w:rPr>
              <w:t>abroad,</w:t>
            </w:r>
            <w:proofErr w:type="gramEnd"/>
            <w:r w:rsidRPr="002B49D6">
              <w:rPr>
                <w:rFonts w:asciiTheme="majorHAnsi" w:eastAsia="Times New Roman" w:hAnsiTheme="majorHAnsi" w:cs="Times New Roman"/>
                <w:color w:val="222222"/>
                <w:sz w:val="20"/>
                <w:szCs w:val="20"/>
              </w:rPr>
              <w:t xml:space="preserve"> and always desired to be perceived by Europe as a civilized and enlightened monarch, despite the fact that in Russia she often behaved like a tyrant. Even as she proclaimed her love for the ideals of liberty and freedom, she enacted laws that tied the Russian Serf (slave) to his land and his lord.</w:t>
            </w:r>
          </w:p>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222222"/>
                <w:sz w:val="20"/>
                <w:szCs w:val="20"/>
              </w:rPr>
              <w:t xml:space="preserve">Catherine was known as a patron of the arts, literature and education. Catherine wrote comedies, fiction and memoirs. She corresponded with </w:t>
            </w:r>
            <w:r w:rsidRPr="002B49D6">
              <w:rPr>
                <w:rFonts w:asciiTheme="majorHAnsi" w:eastAsia="Times New Roman" w:hAnsiTheme="majorHAnsi" w:cs="Times New Roman"/>
                <w:b/>
                <w:bCs/>
                <w:color w:val="222222"/>
                <w:sz w:val="20"/>
                <w:szCs w:val="20"/>
              </w:rPr>
              <w:t xml:space="preserve">Voltaire </w:t>
            </w:r>
            <w:r w:rsidRPr="002B49D6">
              <w:rPr>
                <w:rFonts w:asciiTheme="majorHAnsi" w:eastAsia="Times New Roman" w:hAnsiTheme="majorHAnsi" w:cs="Times New Roman"/>
                <w:color w:val="222222"/>
                <w:sz w:val="20"/>
                <w:szCs w:val="20"/>
              </w:rPr>
              <w:t>for fifteen years, from her accession to his death. Though she never met him face-to-face, she mourned him bitterly when he died. She acquired his collection of books from his heirs and placed it in the Imperial Public Library.</w:t>
            </w:r>
          </w:p>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222222"/>
                <w:sz w:val="20"/>
                <w:szCs w:val="20"/>
              </w:rPr>
              <w:t xml:space="preserve">Within a few months of her accession, upon hearing that the publication of the famous French </w:t>
            </w:r>
            <w:proofErr w:type="spellStart"/>
            <w:r w:rsidRPr="002B49D6">
              <w:rPr>
                <w:rFonts w:asciiTheme="majorHAnsi" w:eastAsia="Times New Roman" w:hAnsiTheme="majorHAnsi" w:cs="Times New Roman"/>
                <w:color w:val="222222"/>
                <w:sz w:val="20"/>
                <w:szCs w:val="20"/>
              </w:rPr>
              <w:t>Encyclopedie</w:t>
            </w:r>
            <w:proofErr w:type="spellEnd"/>
            <w:r w:rsidRPr="002B49D6">
              <w:rPr>
                <w:rFonts w:asciiTheme="majorHAnsi" w:eastAsia="Times New Roman" w:hAnsiTheme="majorHAnsi" w:cs="Times New Roman"/>
                <w:color w:val="222222"/>
                <w:sz w:val="20"/>
                <w:szCs w:val="20"/>
              </w:rPr>
              <w:t xml:space="preserve"> was in danger of being stopped by the French government because of its irreligious spirit, she proposed to </w:t>
            </w:r>
            <w:r w:rsidRPr="002B49D6">
              <w:rPr>
                <w:rFonts w:asciiTheme="majorHAnsi" w:eastAsia="Times New Roman" w:hAnsiTheme="majorHAnsi" w:cs="Times New Roman"/>
                <w:b/>
                <w:bCs/>
                <w:color w:val="222222"/>
                <w:sz w:val="20"/>
                <w:szCs w:val="20"/>
              </w:rPr>
              <w:t xml:space="preserve">Diderot </w:t>
            </w:r>
            <w:r w:rsidRPr="002B49D6">
              <w:rPr>
                <w:rFonts w:asciiTheme="majorHAnsi" w:eastAsia="Times New Roman" w:hAnsiTheme="majorHAnsi" w:cs="Times New Roman"/>
                <w:color w:val="222222"/>
                <w:sz w:val="20"/>
                <w:szCs w:val="20"/>
              </w:rPr>
              <w:t>that he complete his great work in Russia under her protection.</w:t>
            </w:r>
          </w:p>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222222"/>
                <w:sz w:val="20"/>
                <w:szCs w:val="20"/>
              </w:rPr>
              <w:t xml:space="preserve">Catherine also wrote a manual for the education of young children, drawing from the ideas of </w:t>
            </w:r>
            <w:r w:rsidRPr="002B49D6">
              <w:rPr>
                <w:rFonts w:asciiTheme="majorHAnsi" w:eastAsia="Times New Roman" w:hAnsiTheme="majorHAnsi" w:cs="Times New Roman"/>
                <w:b/>
                <w:bCs/>
                <w:color w:val="222222"/>
                <w:sz w:val="20"/>
                <w:szCs w:val="20"/>
              </w:rPr>
              <w:t>John Locke</w:t>
            </w:r>
            <w:r w:rsidRPr="002B49D6">
              <w:rPr>
                <w:rFonts w:asciiTheme="majorHAnsi" w:eastAsia="Times New Roman" w:hAnsiTheme="majorHAnsi" w:cs="Times New Roman"/>
                <w:color w:val="222222"/>
                <w:sz w:val="20"/>
                <w:szCs w:val="20"/>
              </w:rPr>
              <w:t xml:space="preserve">. She founded the famous </w:t>
            </w:r>
            <w:proofErr w:type="spellStart"/>
            <w:r w:rsidRPr="002B49D6">
              <w:rPr>
                <w:rFonts w:asciiTheme="majorHAnsi" w:eastAsia="Times New Roman" w:hAnsiTheme="majorHAnsi" w:cs="Times New Roman"/>
                <w:color w:val="222222"/>
                <w:sz w:val="20"/>
                <w:szCs w:val="20"/>
              </w:rPr>
              <w:t>Smolny</w:t>
            </w:r>
            <w:proofErr w:type="spellEnd"/>
            <w:r w:rsidRPr="002B49D6">
              <w:rPr>
                <w:rFonts w:asciiTheme="majorHAnsi" w:eastAsia="Times New Roman" w:hAnsiTheme="majorHAnsi" w:cs="Times New Roman"/>
                <w:color w:val="222222"/>
                <w:sz w:val="20"/>
                <w:szCs w:val="20"/>
              </w:rPr>
              <w:t xml:space="preserve"> Institute for noble young ladies. This school was to become one of the best of its kind in Europe, and broke ground by admitting young girls born to wealthy merchants alongside the daughters of the nobility.</w:t>
            </w:r>
          </w:p>
          <w:p w:rsidR="002B49D6" w:rsidRPr="002B49D6" w:rsidRDefault="002B49D6" w:rsidP="002B49D6">
            <w:pPr>
              <w:spacing w:after="0" w:line="240" w:lineRule="auto"/>
              <w:rPr>
                <w:rFonts w:asciiTheme="majorHAnsi" w:eastAsia="Times New Roman" w:hAnsiTheme="majorHAnsi" w:cs="Times New Roman"/>
                <w:sz w:val="24"/>
                <w:szCs w:val="24"/>
              </w:rPr>
            </w:pPr>
          </w:p>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color w:val="222222"/>
                <w:sz w:val="20"/>
                <w:szCs w:val="20"/>
              </w:rPr>
              <w:t xml:space="preserve">In addition, she attempted to embody the principles of Enlightenment learned through her study of the French philosophers, into a legislative form. A </w:t>
            </w:r>
            <w:r w:rsidRPr="002B49D6">
              <w:rPr>
                <w:rFonts w:asciiTheme="majorHAnsi" w:eastAsia="Times New Roman" w:hAnsiTheme="majorHAnsi" w:cs="Times New Roman"/>
                <w:b/>
                <w:bCs/>
                <w:color w:val="222222"/>
                <w:sz w:val="20"/>
                <w:szCs w:val="20"/>
              </w:rPr>
              <w:t>Grand Commission</w:t>
            </w:r>
            <w:r w:rsidRPr="002B49D6">
              <w:rPr>
                <w:rFonts w:asciiTheme="majorHAnsi" w:eastAsia="Times New Roman" w:hAnsiTheme="majorHAnsi" w:cs="Times New Roman"/>
                <w:color w:val="222222"/>
                <w:sz w:val="20"/>
                <w:szCs w:val="20"/>
              </w:rPr>
              <w:t xml:space="preserve">, acting as a consultative parliament, composed of 652 members of all classes—officials, nobles, burghers and peasants and of various nationalities—was convened in Moscow to consider the needs of the empire and the means of satisfying them. The laws proposed by the commission were influenced by </w:t>
            </w:r>
            <w:r w:rsidRPr="002B49D6">
              <w:rPr>
                <w:rFonts w:asciiTheme="majorHAnsi" w:eastAsia="Times New Roman" w:hAnsiTheme="majorHAnsi" w:cs="Times New Roman"/>
                <w:b/>
                <w:bCs/>
                <w:color w:val="222222"/>
                <w:sz w:val="20"/>
                <w:szCs w:val="20"/>
              </w:rPr>
              <w:t>Montesquieu</w:t>
            </w:r>
            <w:r w:rsidRPr="002B49D6">
              <w:rPr>
                <w:rFonts w:asciiTheme="majorHAnsi" w:eastAsia="Times New Roman" w:hAnsiTheme="majorHAnsi" w:cs="Times New Roman"/>
                <w:color w:val="222222"/>
                <w:sz w:val="20"/>
                <w:szCs w:val="20"/>
              </w:rPr>
              <w:t xml:space="preserve">, but were never enacted. </w:t>
            </w:r>
          </w:p>
          <w:tbl>
            <w:tblPr>
              <w:tblW w:w="5000" w:type="pct"/>
              <w:tblCellMar>
                <w:top w:w="15" w:type="dxa"/>
                <w:left w:w="15" w:type="dxa"/>
                <w:bottom w:w="15" w:type="dxa"/>
                <w:right w:w="15" w:type="dxa"/>
              </w:tblCellMar>
              <w:tblLook w:val="04A0"/>
            </w:tblPr>
            <w:tblGrid>
              <w:gridCol w:w="5445"/>
              <w:gridCol w:w="8924"/>
            </w:tblGrid>
            <w:tr w:rsidR="002B49D6" w:rsidRPr="002B49D6" w:rsidTr="002B49D6">
              <w:trPr>
                <w:trHeight w:val="40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2B49D6" w:rsidRPr="002B49D6" w:rsidRDefault="002B49D6" w:rsidP="002B49D6">
                  <w:pPr>
                    <w:spacing w:after="0" w:line="240" w:lineRule="auto"/>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i/>
                      <w:iCs/>
                      <w:color w:val="000000"/>
                    </w:rPr>
                    <w:lastRenderedPageBreak/>
                    <w:t>Proposals for a New Law Code from Catherine’s Grand Commission in 1767</w:t>
                  </w:r>
                </w:p>
              </w:tc>
            </w:tr>
            <w:tr w:rsidR="002B49D6" w:rsidRPr="002B49D6" w:rsidTr="002B49D6">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2B49D6" w:rsidRPr="002B49D6" w:rsidRDefault="002B49D6" w:rsidP="002B49D6">
                  <w:pPr>
                    <w:spacing w:after="0" w:line="0" w:lineRule="atLeast"/>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20"/>
                      <w:szCs w:val="20"/>
                    </w:rPr>
                    <w:t>33. The Laws ought to be so framed, as to secure the Safety of every Citizen as much as possible.</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2B49D6" w:rsidRPr="002B49D6" w:rsidRDefault="002B49D6" w:rsidP="002B49D6">
                  <w:pPr>
                    <w:spacing w:after="0" w:line="0" w:lineRule="atLeast"/>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20"/>
                      <w:szCs w:val="20"/>
                    </w:rPr>
                    <w:t xml:space="preserve">123. The Usage of Torture is contrary to all the Dictates of Nature and Reason; even Mankind itself cries out against it, and demands loudly the total Abolition of it. </w:t>
                  </w:r>
                </w:p>
              </w:tc>
            </w:tr>
            <w:tr w:rsidR="002B49D6" w:rsidRPr="002B49D6" w:rsidTr="002B49D6">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2B49D6" w:rsidRPr="002B49D6" w:rsidRDefault="002B49D6" w:rsidP="002B49D6">
                  <w:pPr>
                    <w:spacing w:after="0" w:line="0" w:lineRule="atLeast"/>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20"/>
                      <w:szCs w:val="20"/>
                    </w:rPr>
                    <w:t xml:space="preserve">34. The Equality of the Citizens consists in this; that they should all be subject to the same Laws. </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2B49D6" w:rsidRPr="002B49D6" w:rsidRDefault="002B49D6" w:rsidP="002B49D6">
                  <w:pPr>
                    <w:spacing w:after="0" w:line="0" w:lineRule="atLeast"/>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20"/>
                      <w:szCs w:val="20"/>
                    </w:rPr>
                    <w:t xml:space="preserve">194. No Man ought to be looked upon as </w:t>
                  </w:r>
                  <w:r w:rsidRPr="002B49D6">
                    <w:rPr>
                      <w:rFonts w:asciiTheme="majorHAnsi" w:eastAsia="Times New Roman" w:hAnsiTheme="majorHAnsi" w:cs="Times New Roman"/>
                      <w:i/>
                      <w:iCs/>
                      <w:color w:val="000000"/>
                      <w:sz w:val="20"/>
                      <w:szCs w:val="20"/>
                    </w:rPr>
                    <w:t xml:space="preserve">guilty, </w:t>
                  </w:r>
                  <w:r w:rsidRPr="002B49D6">
                    <w:rPr>
                      <w:rFonts w:asciiTheme="majorHAnsi" w:eastAsia="Times New Roman" w:hAnsiTheme="majorHAnsi" w:cs="Times New Roman"/>
                      <w:color w:val="000000"/>
                      <w:sz w:val="20"/>
                      <w:szCs w:val="20"/>
                    </w:rPr>
                    <w:t>before he has received his judicial Sentence...</w:t>
                  </w:r>
                </w:p>
              </w:tc>
            </w:tr>
          </w:tbl>
          <w:p w:rsidR="002B49D6" w:rsidRPr="002B49D6" w:rsidRDefault="002B49D6" w:rsidP="002B49D6">
            <w:pPr>
              <w:spacing w:after="0" w:line="240" w:lineRule="auto"/>
              <w:jc w:val="right"/>
              <w:rPr>
                <w:rFonts w:asciiTheme="majorHAnsi" w:eastAsia="Times New Roman" w:hAnsiTheme="majorHAnsi" w:cs="Times New Roman"/>
                <w:sz w:val="24"/>
                <w:szCs w:val="24"/>
              </w:rPr>
            </w:pPr>
            <w:r w:rsidRPr="002B49D6">
              <w:rPr>
                <w:rFonts w:asciiTheme="majorHAnsi" w:eastAsia="Times New Roman" w:hAnsiTheme="majorHAnsi" w:cs="Times New Roman"/>
                <w:color w:val="000000"/>
                <w:sz w:val="12"/>
                <w:szCs w:val="12"/>
              </w:rPr>
              <w:t xml:space="preserve">Source: Adapted from “Catherine II of Russia.” New World Encyclopedia. </w:t>
            </w:r>
            <w:hyperlink r:id="rId18" w:history="1">
              <w:r w:rsidRPr="002B49D6">
                <w:rPr>
                  <w:rFonts w:asciiTheme="majorHAnsi" w:eastAsia="Times New Roman" w:hAnsiTheme="majorHAnsi" w:cs="Times New Roman"/>
                  <w:color w:val="1155CC"/>
                  <w:sz w:val="12"/>
                  <w:u w:val="single"/>
                </w:rPr>
                <w:t>http://www.newworldencyclopedia.org/entry/Catherine_II_of_Russia</w:t>
              </w:r>
            </w:hyperlink>
            <w:r w:rsidRPr="002B49D6">
              <w:rPr>
                <w:rFonts w:asciiTheme="majorHAnsi" w:eastAsia="Times New Roman" w:hAnsiTheme="majorHAnsi" w:cs="Times New Roman"/>
                <w:b/>
                <w:bCs/>
                <w:color w:val="000000"/>
                <w:sz w:val="12"/>
                <w:szCs w:val="12"/>
              </w:rPr>
              <w:t>;</w:t>
            </w:r>
            <w:r w:rsidRPr="002B49D6">
              <w:rPr>
                <w:rFonts w:asciiTheme="majorHAnsi" w:eastAsia="Times New Roman" w:hAnsiTheme="majorHAnsi" w:cs="Times New Roman"/>
                <w:color w:val="000000"/>
                <w:sz w:val="12"/>
                <w:szCs w:val="12"/>
              </w:rPr>
              <w:t xml:space="preserve"> </w:t>
            </w:r>
            <w:r w:rsidRPr="002B49D6">
              <w:rPr>
                <w:rFonts w:asciiTheme="majorHAnsi" w:eastAsia="Times New Roman" w:hAnsiTheme="majorHAnsi" w:cs="Times New Roman"/>
                <w:i/>
                <w:iCs/>
                <w:color w:val="000000"/>
                <w:sz w:val="12"/>
                <w:szCs w:val="12"/>
              </w:rPr>
              <w:t xml:space="preserve">Documents of Catherine the Great: The Correspondence with Voltaire and the Instruction of l767 in the English Text of l768, W. </w:t>
            </w:r>
            <w:r w:rsidRPr="002B49D6">
              <w:rPr>
                <w:rFonts w:asciiTheme="majorHAnsi" w:eastAsia="Times New Roman" w:hAnsiTheme="majorHAnsi" w:cs="Times New Roman"/>
                <w:color w:val="000000"/>
                <w:sz w:val="12"/>
                <w:szCs w:val="12"/>
              </w:rPr>
              <w:t xml:space="preserve">F. </w:t>
            </w:r>
            <w:proofErr w:type="spellStart"/>
            <w:r w:rsidRPr="002B49D6">
              <w:rPr>
                <w:rFonts w:asciiTheme="majorHAnsi" w:eastAsia="Times New Roman" w:hAnsiTheme="majorHAnsi" w:cs="Times New Roman"/>
                <w:color w:val="000000"/>
                <w:sz w:val="12"/>
                <w:szCs w:val="12"/>
              </w:rPr>
              <w:t>Reddaway</w:t>
            </w:r>
            <w:proofErr w:type="spellEnd"/>
            <w:r w:rsidRPr="002B49D6">
              <w:rPr>
                <w:rFonts w:asciiTheme="majorHAnsi" w:eastAsia="Times New Roman" w:hAnsiTheme="majorHAnsi" w:cs="Times New Roman"/>
                <w:color w:val="000000"/>
                <w:sz w:val="12"/>
                <w:szCs w:val="12"/>
              </w:rPr>
              <w:t xml:space="preserve">, trans. (Cambridge: Cambridge University Press, 1931), pp. 216-17, 219, 231, 241, 244, 256 258. </w:t>
            </w:r>
            <w:hyperlink r:id="rId19" w:history="1">
              <w:r w:rsidRPr="002B49D6">
                <w:rPr>
                  <w:rFonts w:asciiTheme="majorHAnsi" w:eastAsia="Times New Roman" w:hAnsiTheme="majorHAnsi" w:cs="Times New Roman"/>
                  <w:color w:val="1155CC"/>
                  <w:sz w:val="12"/>
                  <w:u w:val="single"/>
                </w:rPr>
                <w:t>http://legacy.fordham.edu/halsall/mod/18catherine.asp</w:t>
              </w:r>
            </w:hyperlink>
            <w:r w:rsidRPr="002B49D6">
              <w:rPr>
                <w:rFonts w:asciiTheme="majorHAnsi" w:eastAsia="Times New Roman" w:hAnsiTheme="majorHAnsi" w:cs="Times New Roman"/>
                <w:color w:val="000000"/>
                <w:sz w:val="16"/>
                <w:szCs w:val="16"/>
              </w:rPr>
              <w:t xml:space="preserve"> </w:t>
            </w:r>
            <w:r w:rsidRPr="002B49D6">
              <w:rPr>
                <w:rFonts w:asciiTheme="majorHAnsi" w:eastAsia="Times New Roman" w:hAnsiTheme="majorHAnsi" w:cs="Times New Roman"/>
                <w:b/>
                <w:bCs/>
                <w:color w:val="000000"/>
                <w:sz w:val="16"/>
                <w:szCs w:val="16"/>
              </w:rPr>
              <w:t> </w:t>
            </w:r>
          </w:p>
        </w:tc>
      </w:tr>
      <w:tr w:rsidR="002B49D6" w:rsidRPr="002B49D6" w:rsidTr="007D536C">
        <w:trPr>
          <w:trHeight w:val="480"/>
        </w:trPr>
        <w:tc>
          <w:tcPr>
            <w:tcW w:w="14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B49D6" w:rsidRPr="002B49D6" w:rsidRDefault="002B49D6" w:rsidP="002B49D6">
            <w:pPr>
              <w:spacing w:after="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b/>
                <w:bCs/>
                <w:color w:val="252525"/>
                <w:sz w:val="24"/>
                <w:szCs w:val="24"/>
              </w:rPr>
              <w:lastRenderedPageBreak/>
              <w:t xml:space="preserve">Identify three examples of actions taken by Catherine the Great that were influenced by Enlightenment ideas. </w:t>
            </w:r>
          </w:p>
        </w:tc>
      </w:tr>
      <w:tr w:rsidR="002B49D6" w:rsidRPr="002B49D6" w:rsidTr="007D536C">
        <w:trPr>
          <w:trHeight w:val="4065"/>
        </w:trPr>
        <w:tc>
          <w:tcPr>
            <w:tcW w:w="1459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2B49D6" w:rsidRPr="002B49D6" w:rsidRDefault="002B49D6" w:rsidP="002B49D6">
            <w:pPr>
              <w:spacing w:after="240" w:line="240" w:lineRule="auto"/>
              <w:rPr>
                <w:rFonts w:asciiTheme="majorHAnsi" w:eastAsia="Times New Roman" w:hAnsiTheme="majorHAnsi" w:cs="Times New Roman"/>
                <w:sz w:val="24"/>
                <w:szCs w:val="24"/>
              </w:rPr>
            </w:pP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p>
        </w:tc>
      </w:tr>
    </w:tbl>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7D536C" w:rsidRDefault="007D536C" w:rsidP="002B49D6">
      <w:pPr>
        <w:spacing w:after="0" w:line="240" w:lineRule="auto"/>
        <w:rPr>
          <w:rFonts w:asciiTheme="majorHAnsi" w:eastAsia="Times New Roman" w:hAnsiTheme="majorHAnsi" w:cs="Times New Roman"/>
          <w:b/>
          <w:bCs/>
          <w:color w:val="000000"/>
          <w:sz w:val="28"/>
          <w:szCs w:val="28"/>
        </w:rPr>
      </w:pPr>
    </w:p>
    <w:p w:rsidR="002B49D6" w:rsidRPr="002B49D6" w:rsidRDefault="002B49D6" w:rsidP="007D536C">
      <w:pPr>
        <w:spacing w:after="0" w:line="240" w:lineRule="auto"/>
        <w:jc w:val="center"/>
        <w:rPr>
          <w:rFonts w:asciiTheme="majorHAnsi" w:eastAsia="Times New Roman" w:hAnsiTheme="majorHAnsi" w:cs="Times New Roman"/>
          <w:sz w:val="36"/>
          <w:szCs w:val="24"/>
        </w:rPr>
      </w:pPr>
      <w:r w:rsidRPr="002B49D6">
        <w:rPr>
          <w:rFonts w:asciiTheme="majorHAnsi" w:eastAsia="Times New Roman" w:hAnsiTheme="majorHAnsi" w:cs="Times New Roman"/>
          <w:b/>
          <w:bCs/>
          <w:color w:val="000000"/>
          <w:sz w:val="40"/>
          <w:szCs w:val="28"/>
        </w:rPr>
        <w:lastRenderedPageBreak/>
        <w:t>Synthesis Activity</w:t>
      </w:r>
    </w:p>
    <w:p w:rsidR="007D536C" w:rsidRDefault="007D536C" w:rsidP="002B49D6">
      <w:pPr>
        <w:spacing w:after="0" w:line="240" w:lineRule="auto"/>
        <w:rPr>
          <w:rFonts w:asciiTheme="majorHAnsi" w:eastAsia="Times New Roman" w:hAnsiTheme="majorHAnsi" w:cs="Times New Roman"/>
          <w:b/>
          <w:bCs/>
          <w:color w:val="000000"/>
        </w:rPr>
      </w:pPr>
    </w:p>
    <w:p w:rsidR="002B49D6" w:rsidRPr="009A33FA" w:rsidRDefault="002B49D6" w:rsidP="002B49D6">
      <w:pPr>
        <w:spacing w:after="0" w:line="240" w:lineRule="auto"/>
        <w:rPr>
          <w:rFonts w:asciiTheme="majorHAnsi" w:eastAsia="Times New Roman" w:hAnsiTheme="majorHAnsi" w:cs="Times New Roman"/>
          <w:bCs/>
          <w:color w:val="000000"/>
          <w:sz w:val="28"/>
          <w:szCs w:val="28"/>
        </w:rPr>
      </w:pPr>
      <w:r w:rsidRPr="002B49D6">
        <w:rPr>
          <w:rFonts w:asciiTheme="majorHAnsi" w:eastAsia="Times New Roman" w:hAnsiTheme="majorHAnsi" w:cs="Times New Roman"/>
          <w:b/>
          <w:bCs/>
          <w:color w:val="000000"/>
        </w:rPr>
        <w:t xml:space="preserve">Directions: </w:t>
      </w:r>
      <w:r w:rsidRPr="002B49D6">
        <w:rPr>
          <w:rFonts w:asciiTheme="majorHAnsi" w:eastAsia="Times New Roman" w:hAnsiTheme="majorHAnsi" w:cs="Times New Roman"/>
          <w:bCs/>
          <w:color w:val="000000"/>
        </w:rPr>
        <w:t>Based on the information from this lesson complete the tasks below.</w:t>
      </w:r>
      <w:r w:rsidRPr="002B49D6">
        <w:rPr>
          <w:rFonts w:asciiTheme="majorHAnsi" w:eastAsia="Times New Roman" w:hAnsiTheme="majorHAnsi" w:cs="Times New Roman"/>
          <w:bCs/>
          <w:color w:val="000000"/>
          <w:sz w:val="28"/>
          <w:szCs w:val="28"/>
        </w:rPr>
        <w:t xml:space="preserve"> </w:t>
      </w:r>
    </w:p>
    <w:p w:rsidR="007D536C" w:rsidRPr="002B49D6" w:rsidRDefault="007D536C" w:rsidP="002B49D6">
      <w:pPr>
        <w:spacing w:after="0" w:line="240" w:lineRule="auto"/>
        <w:rPr>
          <w:rFonts w:asciiTheme="majorHAnsi" w:eastAsia="Times New Roman" w:hAnsiTheme="majorHAnsi" w:cs="Times New Roman"/>
          <w:sz w:val="24"/>
          <w:szCs w:val="24"/>
        </w:rPr>
      </w:pPr>
    </w:p>
    <w:tbl>
      <w:tblPr>
        <w:tblW w:w="14595" w:type="dxa"/>
        <w:tblCellMar>
          <w:top w:w="15" w:type="dxa"/>
          <w:left w:w="15" w:type="dxa"/>
          <w:bottom w:w="15" w:type="dxa"/>
          <w:right w:w="15" w:type="dxa"/>
        </w:tblCellMar>
        <w:tblLook w:val="04A0"/>
      </w:tblPr>
      <w:tblGrid>
        <w:gridCol w:w="4865"/>
        <w:gridCol w:w="4865"/>
        <w:gridCol w:w="4865"/>
      </w:tblGrid>
      <w:tr w:rsidR="002B49D6" w:rsidRPr="002B49D6" w:rsidTr="007D536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B49D6" w:rsidRPr="002B49D6" w:rsidRDefault="002B49D6" w:rsidP="007D536C">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rPr>
              <w:t>Women</w:t>
            </w: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B49D6" w:rsidRPr="002B49D6" w:rsidRDefault="002B49D6" w:rsidP="007D536C">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rPr>
              <w:t>Supporters of the Slave Trade</w:t>
            </w: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B49D6" w:rsidRPr="002B49D6" w:rsidRDefault="002B49D6" w:rsidP="007D536C">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rPr>
              <w:t>Monarchs</w:t>
            </w:r>
          </w:p>
        </w:tc>
      </w:tr>
      <w:tr w:rsidR="002B49D6" w:rsidRPr="002B49D6" w:rsidTr="007D536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B49D6" w:rsidRPr="002B49D6" w:rsidRDefault="002B49D6" w:rsidP="007D536C">
            <w:pPr>
              <w:spacing w:after="0" w:line="240" w:lineRule="auto"/>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noProof/>
                <w:color w:val="000000"/>
              </w:rPr>
              <w:drawing>
                <wp:inline distT="0" distB="0" distL="0" distR="0">
                  <wp:extent cx="2143125" cy="1857375"/>
                  <wp:effectExtent l="19050" t="0" r="9525" b="0"/>
                  <wp:docPr id="12" name="Picture 12" descr="https://docs.google.com/a/homercentral.org/drawings/d/sq7f4iuACVg6q-buCib1z3g/image?w=225&amp;h=19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a/homercentral.org/drawings/d/sq7f4iuACVg6q-buCib1z3g/image?w=225&amp;h=195&amp;rev=1&amp;ac=1"/>
                          <pic:cNvPicPr>
                            <a:picLocks noChangeAspect="1" noChangeArrowheads="1"/>
                          </pic:cNvPicPr>
                        </pic:nvPicPr>
                        <pic:blipFill>
                          <a:blip r:embed="rId20" cstate="print"/>
                          <a:srcRect/>
                          <a:stretch>
                            <a:fillRect/>
                          </a:stretch>
                        </pic:blipFill>
                        <pic:spPr bwMode="auto">
                          <a:xfrm>
                            <a:off x="0" y="0"/>
                            <a:ext cx="2143125" cy="1857375"/>
                          </a:xfrm>
                          <a:prstGeom prst="rect">
                            <a:avLst/>
                          </a:prstGeom>
                          <a:noFill/>
                          <a:ln w="9525">
                            <a:noFill/>
                            <a:miter lim="800000"/>
                            <a:headEnd/>
                            <a:tailEnd/>
                          </a:ln>
                        </pic:spPr>
                      </pic:pic>
                    </a:graphicData>
                  </a:graphic>
                </wp:inline>
              </w:drawing>
            </w:r>
          </w:p>
          <w:p w:rsidR="002B49D6" w:rsidRPr="002B49D6" w:rsidRDefault="002B49D6" w:rsidP="007D536C">
            <w:pPr>
              <w:spacing w:after="0" w:line="0" w:lineRule="atLeast"/>
              <w:jc w:val="center"/>
              <w:rPr>
                <w:rFonts w:asciiTheme="majorHAnsi" w:eastAsia="Times New Roman" w:hAnsiTheme="majorHAnsi" w:cs="Times New Roman"/>
                <w:sz w:val="24"/>
                <w:szCs w:val="24"/>
              </w:rPr>
            </w:pPr>
            <w:hyperlink r:id="rId21" w:history="1">
              <w:r w:rsidRPr="002B49D6">
                <w:rPr>
                  <w:rFonts w:asciiTheme="majorHAnsi" w:eastAsia="Times New Roman" w:hAnsiTheme="majorHAnsi" w:cs="Times New Roman"/>
                  <w:color w:val="1155CC"/>
                  <w:sz w:val="16"/>
                  <w:u w:val="single"/>
                </w:rPr>
                <w:t>Source</w:t>
              </w:r>
            </w:hyperlink>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B49D6" w:rsidRPr="002B49D6" w:rsidRDefault="002B49D6" w:rsidP="007D536C">
            <w:pPr>
              <w:spacing w:after="0" w:line="240" w:lineRule="auto"/>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noProof/>
                <w:color w:val="000000"/>
              </w:rPr>
              <w:drawing>
                <wp:inline distT="0" distB="0" distL="0" distR="0">
                  <wp:extent cx="2114550" cy="1857375"/>
                  <wp:effectExtent l="19050" t="0" r="0" b="0"/>
                  <wp:docPr id="13" name="Picture 13" descr="https://lh3.googleusercontent.com/WiBapxacWXp-V6lj6lqNseaC8mDFmaVfgeFb-CLNP22DPM53U2Jazi2SfXtdtC_unr5gFQRfLyb2TPfdUGa1A-FoTaMNUnhWJ8yd8FgWFAT1lv8RH1pTeh5RULzipjmF3olar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WiBapxacWXp-V6lj6lqNseaC8mDFmaVfgeFb-CLNP22DPM53U2Jazi2SfXtdtC_unr5gFQRfLyb2TPfdUGa1A-FoTaMNUnhWJ8yd8FgWFAT1lv8RH1pTeh5RULzipjmF3olar1Y"/>
                          <pic:cNvPicPr>
                            <a:picLocks noChangeAspect="1" noChangeArrowheads="1"/>
                          </pic:cNvPicPr>
                        </pic:nvPicPr>
                        <pic:blipFill>
                          <a:blip r:embed="rId22" cstate="print"/>
                          <a:srcRect/>
                          <a:stretch>
                            <a:fillRect/>
                          </a:stretch>
                        </pic:blipFill>
                        <pic:spPr bwMode="auto">
                          <a:xfrm>
                            <a:off x="0" y="0"/>
                            <a:ext cx="2114550" cy="1857375"/>
                          </a:xfrm>
                          <a:prstGeom prst="rect">
                            <a:avLst/>
                          </a:prstGeom>
                          <a:noFill/>
                          <a:ln w="9525">
                            <a:noFill/>
                            <a:miter lim="800000"/>
                            <a:headEnd/>
                            <a:tailEnd/>
                          </a:ln>
                        </pic:spPr>
                      </pic:pic>
                    </a:graphicData>
                  </a:graphic>
                </wp:inline>
              </w:drawing>
            </w:r>
          </w:p>
          <w:p w:rsidR="002B49D6" w:rsidRPr="002B49D6" w:rsidRDefault="002B49D6" w:rsidP="007D536C">
            <w:pPr>
              <w:spacing w:after="0" w:line="0" w:lineRule="atLeast"/>
              <w:jc w:val="center"/>
              <w:rPr>
                <w:rFonts w:asciiTheme="majorHAnsi" w:eastAsia="Times New Roman" w:hAnsiTheme="majorHAnsi" w:cs="Times New Roman"/>
                <w:sz w:val="24"/>
                <w:szCs w:val="24"/>
              </w:rPr>
            </w:pPr>
            <w:hyperlink r:id="rId23" w:history="1">
              <w:r w:rsidRPr="002B49D6">
                <w:rPr>
                  <w:rFonts w:asciiTheme="majorHAnsi" w:eastAsia="Times New Roman" w:hAnsiTheme="majorHAnsi" w:cs="Times New Roman"/>
                  <w:color w:val="1155CC"/>
                  <w:sz w:val="16"/>
                  <w:u w:val="single"/>
                </w:rPr>
                <w:t>Source</w:t>
              </w:r>
            </w:hyperlink>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B49D6" w:rsidRPr="002B49D6" w:rsidRDefault="002B49D6" w:rsidP="007D536C">
            <w:pPr>
              <w:spacing w:after="0" w:line="240" w:lineRule="auto"/>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noProof/>
                <w:color w:val="1155CC"/>
              </w:rPr>
              <w:drawing>
                <wp:inline distT="0" distB="0" distL="0" distR="0">
                  <wp:extent cx="2019300" cy="1866900"/>
                  <wp:effectExtent l="19050" t="0" r="0" b="0"/>
                  <wp:docPr id="14" name="Picture 14" descr="https://docs.google.com/a/homercentral.org/drawings/d/s36IlX5F79hJpYmC7bzRgQA/image?w=212&amp;h=196&amp;rev=1&amp;ac=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a/homercentral.org/drawings/d/s36IlX5F79hJpYmC7bzRgQA/image?w=212&amp;h=196&amp;rev=1&amp;ac=1"/>
                          <pic:cNvPicPr>
                            <a:picLocks noChangeAspect="1" noChangeArrowheads="1"/>
                          </pic:cNvPicPr>
                        </pic:nvPicPr>
                        <pic:blipFill>
                          <a:blip r:embed="rId25" cstate="print"/>
                          <a:srcRect/>
                          <a:stretch>
                            <a:fillRect/>
                          </a:stretch>
                        </pic:blipFill>
                        <pic:spPr bwMode="auto">
                          <a:xfrm>
                            <a:off x="0" y="0"/>
                            <a:ext cx="2019300" cy="1866900"/>
                          </a:xfrm>
                          <a:prstGeom prst="rect">
                            <a:avLst/>
                          </a:prstGeom>
                          <a:noFill/>
                          <a:ln w="9525">
                            <a:noFill/>
                            <a:miter lim="800000"/>
                            <a:headEnd/>
                            <a:tailEnd/>
                          </a:ln>
                        </pic:spPr>
                      </pic:pic>
                    </a:graphicData>
                  </a:graphic>
                </wp:inline>
              </w:drawing>
            </w:r>
          </w:p>
          <w:p w:rsidR="002B49D6" w:rsidRPr="002B49D6" w:rsidRDefault="002B49D6" w:rsidP="007D536C">
            <w:pPr>
              <w:spacing w:after="0" w:line="0" w:lineRule="atLeast"/>
              <w:jc w:val="center"/>
              <w:rPr>
                <w:rFonts w:asciiTheme="majorHAnsi" w:eastAsia="Times New Roman" w:hAnsiTheme="majorHAnsi" w:cs="Times New Roman"/>
                <w:sz w:val="24"/>
                <w:szCs w:val="24"/>
              </w:rPr>
            </w:pPr>
            <w:hyperlink r:id="rId26" w:history="1">
              <w:r w:rsidRPr="002B49D6">
                <w:rPr>
                  <w:rFonts w:asciiTheme="majorHAnsi" w:eastAsia="Times New Roman" w:hAnsiTheme="majorHAnsi" w:cs="Times New Roman"/>
                  <w:color w:val="1155CC"/>
                  <w:sz w:val="16"/>
                  <w:u w:val="single"/>
                </w:rPr>
                <w:t>Source 1</w:t>
              </w:r>
            </w:hyperlink>
            <w:r w:rsidRPr="002B49D6">
              <w:rPr>
                <w:rFonts w:asciiTheme="majorHAnsi" w:eastAsia="Times New Roman" w:hAnsiTheme="majorHAnsi" w:cs="Times New Roman"/>
                <w:color w:val="000000"/>
                <w:sz w:val="16"/>
                <w:szCs w:val="16"/>
              </w:rPr>
              <w:t xml:space="preserve">, </w:t>
            </w:r>
            <w:hyperlink r:id="rId27" w:history="1">
              <w:r w:rsidRPr="002B49D6">
                <w:rPr>
                  <w:rFonts w:asciiTheme="majorHAnsi" w:eastAsia="Times New Roman" w:hAnsiTheme="majorHAnsi" w:cs="Times New Roman"/>
                  <w:color w:val="1155CC"/>
                  <w:sz w:val="16"/>
                  <w:u w:val="single"/>
                </w:rPr>
                <w:t>Source 2</w:t>
              </w:r>
            </w:hyperlink>
          </w:p>
        </w:tc>
      </w:tr>
      <w:tr w:rsidR="002B49D6" w:rsidRPr="002B49D6" w:rsidTr="007D536C">
        <w:tc>
          <w:tcPr>
            <w:tcW w:w="486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2B49D6" w:rsidRPr="002B49D6" w:rsidRDefault="002B49D6" w:rsidP="007D536C">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rPr>
              <w:t>Summarize how women were affected by the ideas of the Enlightenment.</w:t>
            </w:r>
          </w:p>
        </w:tc>
        <w:tc>
          <w:tcPr>
            <w:tcW w:w="486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2B49D6" w:rsidRPr="002B49D6" w:rsidRDefault="002B49D6" w:rsidP="007D536C">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rPr>
              <w:t>Summarize how supporters of the slave trade and/or slaves were affected by the ideas of the Enlightenment.</w:t>
            </w:r>
          </w:p>
        </w:tc>
        <w:tc>
          <w:tcPr>
            <w:tcW w:w="486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2B49D6" w:rsidRPr="002B49D6" w:rsidRDefault="002B49D6" w:rsidP="007D536C">
            <w:pPr>
              <w:spacing w:after="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b/>
                <w:bCs/>
                <w:color w:val="000000"/>
              </w:rPr>
              <w:t xml:space="preserve">Summarize how </w:t>
            </w:r>
            <w:r w:rsidRPr="002B49D6">
              <w:rPr>
                <w:rFonts w:asciiTheme="majorHAnsi" w:eastAsia="Times New Roman" w:hAnsiTheme="majorHAnsi" w:cs="Times New Roman"/>
                <w:b/>
                <w:bCs/>
                <w:i/>
                <w:iCs/>
                <w:color w:val="000000"/>
                <w:u w:val="single"/>
              </w:rPr>
              <w:t>Enlightened Despots</w:t>
            </w:r>
            <w:r w:rsidRPr="002B49D6">
              <w:rPr>
                <w:rFonts w:asciiTheme="majorHAnsi" w:eastAsia="Times New Roman" w:hAnsiTheme="majorHAnsi" w:cs="Times New Roman"/>
                <w:b/>
                <w:bCs/>
                <w:color w:val="000000"/>
              </w:rPr>
              <w:t xml:space="preserve"> were affected by the ideas of the Enlightenment.</w:t>
            </w:r>
          </w:p>
        </w:tc>
      </w:tr>
      <w:tr w:rsidR="002B49D6" w:rsidRPr="002B49D6" w:rsidTr="007D536C">
        <w:trPr>
          <w:trHeight w:val="240"/>
        </w:trPr>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B49D6" w:rsidRPr="002B49D6" w:rsidRDefault="002B49D6" w:rsidP="007D536C">
            <w:pPr>
              <w:spacing w:after="240" w:line="0" w:lineRule="atLeast"/>
              <w:jc w:val="center"/>
              <w:rPr>
                <w:rFonts w:asciiTheme="majorHAnsi" w:eastAsia="Times New Roman" w:hAnsiTheme="majorHAnsi" w:cs="Times New Roman"/>
                <w:sz w:val="24"/>
                <w:szCs w:val="24"/>
              </w:rPr>
            </w:pP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r w:rsidRPr="002B49D6">
              <w:rPr>
                <w:rFonts w:asciiTheme="majorHAnsi" w:eastAsia="Times New Roman" w:hAnsiTheme="majorHAnsi" w:cs="Times New Roman"/>
                <w:sz w:val="24"/>
                <w:szCs w:val="24"/>
              </w:rPr>
              <w:br/>
            </w: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B49D6" w:rsidRPr="002B49D6" w:rsidRDefault="002B49D6" w:rsidP="007D536C">
            <w:pPr>
              <w:spacing w:after="0" w:line="240" w:lineRule="auto"/>
              <w:jc w:val="center"/>
              <w:rPr>
                <w:rFonts w:asciiTheme="majorHAnsi" w:eastAsia="Times New Roman" w:hAnsiTheme="majorHAnsi" w:cs="Times New Roman"/>
                <w:sz w:val="1"/>
                <w:szCs w:val="24"/>
              </w:rPr>
            </w:pP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B49D6" w:rsidRPr="002B49D6" w:rsidRDefault="002B49D6" w:rsidP="007D536C">
            <w:pPr>
              <w:spacing w:after="0" w:line="240" w:lineRule="auto"/>
              <w:jc w:val="center"/>
              <w:rPr>
                <w:rFonts w:asciiTheme="majorHAnsi" w:eastAsia="Times New Roman" w:hAnsiTheme="majorHAnsi" w:cs="Times New Roman"/>
                <w:sz w:val="1"/>
                <w:szCs w:val="24"/>
              </w:rPr>
            </w:pPr>
          </w:p>
        </w:tc>
      </w:tr>
    </w:tbl>
    <w:p w:rsidR="00B35012" w:rsidRPr="002B49D6" w:rsidRDefault="009A33FA" w:rsidP="007D536C">
      <w:pPr>
        <w:rPr>
          <w:rFonts w:asciiTheme="majorHAnsi" w:hAnsiTheme="majorHAnsi"/>
        </w:rPr>
      </w:pPr>
    </w:p>
    <w:sectPr w:rsidR="00B35012" w:rsidRPr="002B49D6" w:rsidSect="002B49D6">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B49D6"/>
    <w:rsid w:val="002B49D6"/>
    <w:rsid w:val="002D2A48"/>
    <w:rsid w:val="007D536C"/>
    <w:rsid w:val="009A33FA"/>
    <w:rsid w:val="00D36D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49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B49D6"/>
    <w:rPr>
      <w:color w:val="0000FF"/>
      <w:u w:val="single"/>
    </w:rPr>
  </w:style>
  <w:style w:type="paragraph" w:styleId="BalloonText">
    <w:name w:val="Balloon Text"/>
    <w:basedOn w:val="Normal"/>
    <w:link w:val="BalloonTextChar"/>
    <w:uiPriority w:val="99"/>
    <w:semiHidden/>
    <w:unhideWhenUsed/>
    <w:rsid w:val="002B4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9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880207">
      <w:bodyDiv w:val="1"/>
      <w:marLeft w:val="0"/>
      <w:marRight w:val="0"/>
      <w:marTop w:val="0"/>
      <w:marBottom w:val="0"/>
      <w:divBdr>
        <w:top w:val="none" w:sz="0" w:space="0" w:color="auto"/>
        <w:left w:val="none" w:sz="0" w:space="0" w:color="auto"/>
        <w:bottom w:val="none" w:sz="0" w:space="0" w:color="auto"/>
        <w:right w:val="none" w:sz="0" w:space="0" w:color="auto"/>
      </w:divBdr>
      <w:divsChild>
        <w:div w:id="808715101">
          <w:marLeft w:val="0"/>
          <w:marRight w:val="0"/>
          <w:marTop w:val="0"/>
          <w:marBottom w:val="0"/>
          <w:divBdr>
            <w:top w:val="none" w:sz="0" w:space="0" w:color="auto"/>
            <w:left w:val="none" w:sz="0" w:space="0" w:color="auto"/>
            <w:bottom w:val="none" w:sz="0" w:space="0" w:color="auto"/>
            <w:right w:val="none" w:sz="0" w:space="0" w:color="auto"/>
          </w:divBdr>
        </w:div>
        <w:div w:id="573468859">
          <w:marLeft w:val="0"/>
          <w:marRight w:val="0"/>
          <w:marTop w:val="0"/>
          <w:marBottom w:val="0"/>
          <w:divBdr>
            <w:top w:val="none" w:sz="0" w:space="0" w:color="auto"/>
            <w:left w:val="none" w:sz="0" w:space="0" w:color="auto"/>
            <w:bottom w:val="none" w:sz="0" w:space="0" w:color="auto"/>
            <w:right w:val="none" w:sz="0" w:space="0" w:color="auto"/>
          </w:divBdr>
        </w:div>
        <w:div w:id="1803884051">
          <w:marLeft w:val="0"/>
          <w:marRight w:val="0"/>
          <w:marTop w:val="0"/>
          <w:marBottom w:val="0"/>
          <w:divBdr>
            <w:top w:val="none" w:sz="0" w:space="0" w:color="auto"/>
            <w:left w:val="none" w:sz="0" w:space="0" w:color="auto"/>
            <w:bottom w:val="none" w:sz="0" w:space="0" w:color="auto"/>
            <w:right w:val="none" w:sz="0" w:space="0" w:color="auto"/>
          </w:divBdr>
        </w:div>
        <w:div w:id="1667593194">
          <w:marLeft w:val="0"/>
          <w:marRight w:val="0"/>
          <w:marTop w:val="0"/>
          <w:marBottom w:val="0"/>
          <w:divBdr>
            <w:top w:val="none" w:sz="0" w:space="0" w:color="auto"/>
            <w:left w:val="none" w:sz="0" w:space="0" w:color="auto"/>
            <w:bottom w:val="none" w:sz="0" w:space="0" w:color="auto"/>
            <w:right w:val="none" w:sz="0" w:space="0" w:color="auto"/>
          </w:divBdr>
        </w:div>
        <w:div w:id="2126731714">
          <w:marLeft w:val="0"/>
          <w:marRight w:val="0"/>
          <w:marTop w:val="0"/>
          <w:marBottom w:val="0"/>
          <w:divBdr>
            <w:top w:val="none" w:sz="0" w:space="0" w:color="auto"/>
            <w:left w:val="none" w:sz="0" w:space="0" w:color="auto"/>
            <w:bottom w:val="none" w:sz="0" w:space="0" w:color="auto"/>
            <w:right w:val="none" w:sz="0" w:space="0" w:color="auto"/>
          </w:divBdr>
        </w:div>
        <w:div w:id="143932671">
          <w:marLeft w:val="0"/>
          <w:marRight w:val="0"/>
          <w:marTop w:val="0"/>
          <w:marBottom w:val="0"/>
          <w:divBdr>
            <w:top w:val="none" w:sz="0" w:space="0" w:color="auto"/>
            <w:left w:val="none" w:sz="0" w:space="0" w:color="auto"/>
            <w:bottom w:val="none" w:sz="0" w:space="0" w:color="auto"/>
            <w:right w:val="none" w:sz="0" w:space="0" w:color="auto"/>
          </w:divBdr>
        </w:div>
        <w:div w:id="496850128">
          <w:marLeft w:val="0"/>
          <w:marRight w:val="0"/>
          <w:marTop w:val="0"/>
          <w:marBottom w:val="0"/>
          <w:divBdr>
            <w:top w:val="none" w:sz="0" w:space="0" w:color="auto"/>
            <w:left w:val="none" w:sz="0" w:space="0" w:color="auto"/>
            <w:bottom w:val="none" w:sz="0" w:space="0" w:color="auto"/>
            <w:right w:val="none" w:sz="0" w:space="0" w:color="auto"/>
          </w:divBdr>
        </w:div>
        <w:div w:id="221798691">
          <w:marLeft w:val="0"/>
          <w:marRight w:val="0"/>
          <w:marTop w:val="0"/>
          <w:marBottom w:val="0"/>
          <w:divBdr>
            <w:top w:val="none" w:sz="0" w:space="0" w:color="auto"/>
            <w:left w:val="none" w:sz="0" w:space="0" w:color="auto"/>
            <w:bottom w:val="none" w:sz="0" w:space="0" w:color="auto"/>
            <w:right w:val="none" w:sz="0" w:space="0" w:color="auto"/>
          </w:divBdr>
          <w:divsChild>
            <w:div w:id="1109855076">
              <w:marLeft w:val="0"/>
              <w:marRight w:val="0"/>
              <w:marTop w:val="0"/>
              <w:marBottom w:val="0"/>
              <w:divBdr>
                <w:top w:val="none" w:sz="0" w:space="0" w:color="auto"/>
                <w:left w:val="none" w:sz="0" w:space="0" w:color="auto"/>
                <w:bottom w:val="none" w:sz="0" w:space="0" w:color="auto"/>
                <w:right w:val="none" w:sz="0" w:space="0" w:color="auto"/>
              </w:divBdr>
            </w:div>
          </w:divsChild>
        </w:div>
        <w:div w:id="374742502">
          <w:marLeft w:val="0"/>
          <w:marRight w:val="0"/>
          <w:marTop w:val="0"/>
          <w:marBottom w:val="0"/>
          <w:divBdr>
            <w:top w:val="none" w:sz="0" w:space="0" w:color="auto"/>
            <w:left w:val="none" w:sz="0" w:space="0" w:color="auto"/>
            <w:bottom w:val="none" w:sz="0" w:space="0" w:color="auto"/>
            <w:right w:val="none" w:sz="0" w:space="0" w:color="auto"/>
          </w:divBdr>
        </w:div>
      </w:divsChild>
    </w:div>
    <w:div w:id="368645160">
      <w:bodyDiv w:val="1"/>
      <w:marLeft w:val="0"/>
      <w:marRight w:val="0"/>
      <w:marTop w:val="0"/>
      <w:marBottom w:val="0"/>
      <w:divBdr>
        <w:top w:val="none" w:sz="0" w:space="0" w:color="auto"/>
        <w:left w:val="none" w:sz="0" w:space="0" w:color="auto"/>
        <w:bottom w:val="none" w:sz="0" w:space="0" w:color="auto"/>
        <w:right w:val="none" w:sz="0" w:space="0" w:color="auto"/>
      </w:divBdr>
      <w:divsChild>
        <w:div w:id="2098213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wworldencyclopedia.org/entry/Mary_Wollstonecraft" TargetMode="External"/><Relationship Id="rId13" Type="http://schemas.openxmlformats.org/officeDocument/2006/relationships/image" Target="media/image6.png"/><Relationship Id="rId18" Type="http://schemas.openxmlformats.org/officeDocument/2006/relationships/hyperlink" Target="http://www.newworldencyclopedia.org/entry/Catherine_II_of_Russia" TargetMode="External"/><Relationship Id="rId26" Type="http://schemas.openxmlformats.org/officeDocument/2006/relationships/hyperlink" Target="https://en.wikipedia.org/wiki/File:Kaiserin_Maria_Theresia_(HRR).jpg" TargetMode="External"/><Relationship Id="rId3" Type="http://schemas.openxmlformats.org/officeDocument/2006/relationships/settings" Target="settings.xml"/><Relationship Id="rId21" Type="http://schemas.openxmlformats.org/officeDocument/2006/relationships/hyperlink" Target="https://commons.wikimedia.org/wiki/File:Mary_Wollstonecraft_Original_Stories_from_Real_Life_copy_1_object_1_-_Look_what_a_fine_morning_it_is.jpg" TargetMode="External"/><Relationship Id="rId7" Type="http://schemas.openxmlformats.org/officeDocument/2006/relationships/hyperlink" Target="http://www.caesjournals.org/spluploads/IJCAES-BASS-2012-189.pdf" TargetMode="External"/><Relationship Id="rId12" Type="http://schemas.openxmlformats.org/officeDocument/2006/relationships/hyperlink" Target="http://www.bbc.co.uk/history/british/empire_seapower/antislavery_01.shtml" TargetMode="External"/><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wikipedia.org/wiki/William_Wilberforce"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en.wikipedia.org/wiki/File:Kaiserin_Maria_Theresia_(HRR).jpg" TargetMode="External"/><Relationship Id="rId5" Type="http://schemas.openxmlformats.org/officeDocument/2006/relationships/image" Target="media/image1.png"/><Relationship Id="rId15" Type="http://schemas.openxmlformats.org/officeDocument/2006/relationships/hyperlink" Target="http://books.google.com/?id=iFcxAAAAIAAJ&amp;pg=PT170" TargetMode="External"/><Relationship Id="rId23" Type="http://schemas.openxmlformats.org/officeDocument/2006/relationships/hyperlink" Target="https://en.wikipedia.org/wiki/File:Marchands_d%27esclaves_de_Gor%C3%A9e-Jacques_Grasset_de_Saint-Sauveur_mg_8526.jpg"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legacy.fordham.edu/halsall/mod/18catherine.a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File:Official_medallion_of_the_British_Anti-Slavery_Society_(1795).jpg" TargetMode="External"/><Relationship Id="rId22" Type="http://schemas.openxmlformats.org/officeDocument/2006/relationships/image" Target="media/image9.png"/><Relationship Id="rId27" Type="http://schemas.openxmlformats.org/officeDocument/2006/relationships/hyperlink" Target="https://commons.wikimedia.org/wiki/File:Joseph_Hickel_(attr)_Joseph_II_als_Mitregent_seiner_Mutte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6E6B78-B133-4A01-9C95-3B8B97E7C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2016-09-26T16:00:00Z</dcterms:created>
  <dcterms:modified xsi:type="dcterms:W3CDTF">2016-09-26T17:51:00Z</dcterms:modified>
</cp:coreProperties>
</file>