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9FD" w:rsidRPr="009729FD" w:rsidRDefault="009729FD" w:rsidP="009729FD">
      <w:pPr>
        <w:shd w:val="clear" w:color="auto" w:fill="000000" w:themeFill="text1"/>
        <w:spacing w:after="0" w:line="0" w:lineRule="atLeast"/>
        <w:jc w:val="center"/>
        <w:rPr>
          <w:rFonts w:asciiTheme="majorHAnsi" w:eastAsia="Times New Roman" w:hAnsiTheme="majorHAnsi" w:cs="Calibri"/>
          <w:b/>
          <w:bCs/>
          <w:color w:val="FFFFFF" w:themeColor="background1"/>
          <w:sz w:val="36"/>
          <w:szCs w:val="36"/>
        </w:rPr>
      </w:pPr>
      <w:r w:rsidRPr="009729FD">
        <w:rPr>
          <w:rFonts w:asciiTheme="majorHAnsi" w:eastAsia="Times New Roman" w:hAnsiTheme="majorHAnsi" w:cs="Calibri"/>
          <w:b/>
          <w:bCs/>
          <w:color w:val="FFFFFF" w:themeColor="background1"/>
          <w:sz w:val="36"/>
          <w:szCs w:val="36"/>
        </w:rPr>
        <w:t>How did the Islamic Caliphates</w:t>
      </w:r>
    </w:p>
    <w:p w:rsidR="00536715" w:rsidRPr="009729FD" w:rsidRDefault="009729FD" w:rsidP="009729FD">
      <w:pPr>
        <w:shd w:val="clear" w:color="auto" w:fill="000000" w:themeFill="text1"/>
        <w:spacing w:after="0" w:line="240" w:lineRule="auto"/>
        <w:jc w:val="center"/>
        <w:rPr>
          <w:rFonts w:asciiTheme="majorHAnsi" w:eastAsia="Times New Roman" w:hAnsiTheme="majorHAnsi" w:cs="Calibri"/>
          <w:b/>
          <w:bCs/>
          <w:color w:val="FFFFFF" w:themeColor="background1"/>
          <w:sz w:val="36"/>
          <w:szCs w:val="36"/>
        </w:rPr>
      </w:pPr>
      <w:r w:rsidRPr="009729FD">
        <w:rPr>
          <w:rFonts w:asciiTheme="majorHAnsi" w:eastAsia="Times New Roman" w:hAnsiTheme="majorHAnsi" w:cs="Calibri"/>
          <w:b/>
          <w:bCs/>
          <w:color w:val="FFFFFF" w:themeColor="background1"/>
          <w:sz w:val="36"/>
          <w:szCs w:val="36"/>
        </w:rPr>
        <w:t>gain, consolidate, and maintain power?</w:t>
      </w:r>
    </w:p>
    <w:p w:rsidR="009729FD" w:rsidRPr="00536715" w:rsidRDefault="009729FD" w:rsidP="009729FD">
      <w:pPr>
        <w:spacing w:after="0" w:line="240" w:lineRule="auto"/>
        <w:jc w:val="center"/>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1000"/>
      </w:tblGrid>
      <w:tr w:rsidR="006E67FC" w:rsidRPr="00536715" w:rsidTr="00536715">
        <w:tc>
          <w:tcPr>
            <w:tcW w:w="0" w:type="auto"/>
            <w:tcBorders>
              <w:top w:val="dashed" w:sz="18" w:space="0" w:color="000000"/>
              <w:left w:val="dashed" w:sz="18" w:space="0" w:color="000000"/>
              <w:bottom w:val="dashed" w:sz="18" w:space="0" w:color="000000"/>
              <w:right w:val="dashed" w:sz="18" w:space="0" w:color="000000"/>
            </w:tcBorders>
            <w:tcMar>
              <w:top w:w="100" w:type="dxa"/>
              <w:left w:w="100" w:type="dxa"/>
              <w:bottom w:w="100" w:type="dxa"/>
              <w:right w:w="100" w:type="dxa"/>
            </w:tcMar>
            <w:hideMark/>
          </w:tcPr>
          <w:p w:rsidR="006E67FC" w:rsidRPr="009729FD" w:rsidRDefault="006E67FC" w:rsidP="009729FD">
            <w:pPr>
              <w:spacing w:after="0" w:line="360" w:lineRule="auto"/>
              <w:rPr>
                <w:rFonts w:asciiTheme="majorHAnsi" w:eastAsia="Times New Roman" w:hAnsiTheme="majorHAnsi" w:cs="Times New Roman"/>
                <w:sz w:val="40"/>
                <w:szCs w:val="24"/>
              </w:rPr>
            </w:pPr>
            <w:r w:rsidRPr="009729FD">
              <w:rPr>
                <w:rFonts w:asciiTheme="majorHAnsi" w:eastAsia="Times New Roman" w:hAnsiTheme="majorHAnsi" w:cs="Calibri"/>
                <w:b/>
                <w:bCs/>
                <w:color w:val="000000"/>
                <w:sz w:val="44"/>
                <w:szCs w:val="28"/>
              </w:rPr>
              <w:t>What is a caliph?</w:t>
            </w:r>
          </w:p>
          <w:p w:rsidR="006E67FC" w:rsidRPr="009729FD" w:rsidRDefault="006E67FC" w:rsidP="009729FD">
            <w:pPr>
              <w:spacing w:after="0" w:line="360" w:lineRule="auto"/>
              <w:rPr>
                <w:rFonts w:asciiTheme="majorHAnsi" w:eastAsia="Times New Roman" w:hAnsiTheme="majorHAnsi" w:cs="Times New Roman"/>
                <w:sz w:val="40"/>
                <w:szCs w:val="24"/>
              </w:rPr>
            </w:pPr>
            <w:r w:rsidRPr="009729FD">
              <w:rPr>
                <w:rFonts w:asciiTheme="majorHAnsi" w:eastAsia="Times New Roman" w:hAnsiTheme="majorHAnsi" w:cs="Calibri"/>
                <w:color w:val="000000"/>
                <w:sz w:val="36"/>
              </w:rPr>
              <w:t xml:space="preserve">After Muhammad’s death in 632 CE, the Muslim community was led by a </w:t>
            </w:r>
            <w:r w:rsidRPr="009729FD">
              <w:rPr>
                <w:rFonts w:asciiTheme="majorHAnsi" w:eastAsia="Times New Roman" w:hAnsiTheme="majorHAnsi" w:cs="Calibri"/>
                <w:b/>
                <w:bCs/>
                <w:color w:val="000000"/>
                <w:sz w:val="36"/>
              </w:rPr>
              <w:t>caliph.</w:t>
            </w:r>
            <w:r w:rsidRPr="009729FD">
              <w:rPr>
                <w:rFonts w:asciiTheme="majorHAnsi" w:eastAsia="Times New Roman" w:hAnsiTheme="majorHAnsi" w:cs="Calibri"/>
                <w:color w:val="000000"/>
                <w:sz w:val="36"/>
              </w:rPr>
              <w:t xml:space="preserve"> The caliph was the successor of Muhammad and was the chief Muslim ruler.  Though the term caliph is no longer used, it was the word used to describe the ruler of the Islamic Empires during the post-classical period. </w:t>
            </w:r>
          </w:p>
          <w:p w:rsidR="006E67FC" w:rsidRPr="009729FD" w:rsidRDefault="006E67FC" w:rsidP="009729FD">
            <w:pPr>
              <w:spacing w:after="0" w:line="360" w:lineRule="auto"/>
              <w:rPr>
                <w:rFonts w:asciiTheme="majorHAnsi" w:eastAsia="Times New Roman" w:hAnsiTheme="majorHAnsi" w:cs="Times New Roman"/>
                <w:sz w:val="40"/>
                <w:szCs w:val="24"/>
              </w:rPr>
            </w:pPr>
          </w:p>
          <w:p w:rsidR="006E67FC" w:rsidRPr="009729FD" w:rsidRDefault="006E67FC" w:rsidP="009729FD">
            <w:pPr>
              <w:spacing w:after="0" w:line="360" w:lineRule="auto"/>
              <w:rPr>
                <w:rFonts w:asciiTheme="majorHAnsi" w:eastAsia="Times New Roman" w:hAnsiTheme="majorHAnsi" w:cs="Times New Roman"/>
                <w:sz w:val="40"/>
                <w:szCs w:val="24"/>
              </w:rPr>
            </w:pPr>
            <w:r w:rsidRPr="009729FD">
              <w:rPr>
                <w:rFonts w:asciiTheme="majorHAnsi" w:eastAsia="Times New Roman" w:hAnsiTheme="majorHAnsi" w:cs="Calibri"/>
                <w:b/>
                <w:bCs/>
                <w:color w:val="000000"/>
                <w:sz w:val="44"/>
                <w:szCs w:val="28"/>
              </w:rPr>
              <w:t xml:space="preserve">What is a caliphate? </w:t>
            </w:r>
          </w:p>
          <w:p w:rsidR="006E67FC" w:rsidRPr="009729FD" w:rsidRDefault="006E67FC" w:rsidP="009729FD">
            <w:pPr>
              <w:spacing w:after="0" w:line="360" w:lineRule="auto"/>
              <w:rPr>
                <w:rFonts w:asciiTheme="majorHAnsi" w:eastAsia="Times New Roman" w:hAnsiTheme="majorHAnsi" w:cs="Times New Roman"/>
                <w:sz w:val="40"/>
                <w:szCs w:val="24"/>
              </w:rPr>
            </w:pPr>
            <w:r w:rsidRPr="009729FD">
              <w:rPr>
                <w:rFonts w:asciiTheme="majorHAnsi" w:eastAsia="Times New Roman" w:hAnsiTheme="majorHAnsi" w:cs="Calibri"/>
                <w:color w:val="000000"/>
                <w:sz w:val="36"/>
              </w:rPr>
              <w:t xml:space="preserve">A </w:t>
            </w:r>
            <w:r w:rsidRPr="009729FD">
              <w:rPr>
                <w:rFonts w:asciiTheme="majorHAnsi" w:eastAsia="Times New Roman" w:hAnsiTheme="majorHAnsi" w:cs="Calibri"/>
                <w:b/>
                <w:bCs/>
                <w:color w:val="000000"/>
                <w:sz w:val="36"/>
              </w:rPr>
              <w:t xml:space="preserve">caliphate </w:t>
            </w:r>
            <w:r w:rsidRPr="009729FD">
              <w:rPr>
                <w:rFonts w:asciiTheme="majorHAnsi" w:eastAsia="Times New Roman" w:hAnsiTheme="majorHAnsi" w:cs="Calibri"/>
                <w:color w:val="000000"/>
                <w:sz w:val="36"/>
              </w:rPr>
              <w:t xml:space="preserve">is an empire that was ruled by a caliph. The caliphates that ruled during the post-classical era were large land empires that stretched from Spain to North Africa, the Middle East, and into Asia and Eastern Europe. </w:t>
            </w:r>
          </w:p>
          <w:p w:rsidR="006E67FC" w:rsidRPr="009729FD" w:rsidRDefault="006E67FC" w:rsidP="009729FD">
            <w:pPr>
              <w:spacing w:after="0" w:line="360" w:lineRule="auto"/>
              <w:rPr>
                <w:rFonts w:asciiTheme="majorHAnsi" w:eastAsia="Times New Roman" w:hAnsiTheme="majorHAnsi" w:cs="Times New Roman"/>
                <w:sz w:val="40"/>
                <w:szCs w:val="24"/>
              </w:rPr>
            </w:pPr>
          </w:p>
          <w:p w:rsidR="006E67FC" w:rsidRPr="009729FD" w:rsidRDefault="006E67FC" w:rsidP="009729FD">
            <w:pPr>
              <w:spacing w:after="0" w:line="360" w:lineRule="auto"/>
              <w:rPr>
                <w:rFonts w:asciiTheme="majorHAnsi" w:eastAsia="Times New Roman" w:hAnsiTheme="majorHAnsi" w:cs="Times New Roman"/>
                <w:sz w:val="40"/>
                <w:szCs w:val="24"/>
              </w:rPr>
            </w:pPr>
            <w:r w:rsidRPr="009729FD">
              <w:rPr>
                <w:rFonts w:asciiTheme="majorHAnsi" w:eastAsia="Times New Roman" w:hAnsiTheme="majorHAnsi" w:cs="Calibri"/>
                <w:b/>
                <w:bCs/>
                <w:color w:val="000000"/>
                <w:sz w:val="44"/>
                <w:szCs w:val="28"/>
              </w:rPr>
              <w:t>Which caliphates ruled during the post-classical period?</w:t>
            </w:r>
          </w:p>
          <w:p w:rsidR="006E67FC" w:rsidRPr="00536715" w:rsidRDefault="006E67FC" w:rsidP="009729FD">
            <w:pPr>
              <w:spacing w:after="0" w:line="360" w:lineRule="auto"/>
              <w:rPr>
                <w:rFonts w:asciiTheme="majorHAnsi" w:eastAsia="Times New Roman" w:hAnsiTheme="majorHAnsi" w:cs="Times New Roman"/>
                <w:sz w:val="24"/>
                <w:szCs w:val="24"/>
              </w:rPr>
            </w:pPr>
            <w:r w:rsidRPr="009729FD">
              <w:rPr>
                <w:rFonts w:asciiTheme="majorHAnsi" w:eastAsia="Times New Roman" w:hAnsiTheme="majorHAnsi" w:cs="Calibri"/>
                <w:color w:val="000000"/>
                <w:sz w:val="36"/>
              </w:rPr>
              <w:t xml:space="preserve">Several caliphates ruled during the post-classical era, but the two that you will study are the </w:t>
            </w:r>
            <w:r w:rsidRPr="009729FD">
              <w:rPr>
                <w:rFonts w:asciiTheme="majorHAnsi" w:eastAsia="Times New Roman" w:hAnsiTheme="majorHAnsi" w:cs="Calibri"/>
                <w:color w:val="000000"/>
                <w:sz w:val="32"/>
                <w:szCs w:val="21"/>
                <w:shd w:val="clear" w:color="auto" w:fill="FFFFFF"/>
              </w:rPr>
              <w:t>Umayyad Caliphate</w:t>
            </w:r>
            <w:r w:rsidRPr="009729FD">
              <w:rPr>
                <w:rFonts w:asciiTheme="majorHAnsi" w:eastAsia="Times New Roman" w:hAnsiTheme="majorHAnsi" w:cs="Calibri"/>
                <w:color w:val="222222"/>
                <w:sz w:val="32"/>
                <w:szCs w:val="21"/>
                <w:shd w:val="clear" w:color="auto" w:fill="FFFFFF"/>
              </w:rPr>
              <w:t xml:space="preserve"> (661–750) and the Abbasid Caliphate (750–1258). These caliphates were the largest, longest lasting, and had the most impact on Islamic states that came after the post-classical period. </w:t>
            </w:r>
          </w:p>
        </w:tc>
      </w:tr>
    </w:tbl>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891280" w:rsidP="00536715">
      <w:pPr>
        <w:spacing w:after="0" w:line="240" w:lineRule="auto"/>
        <w:jc w:val="center"/>
        <w:rPr>
          <w:rFonts w:asciiTheme="majorHAnsi" w:eastAsia="Times New Roman" w:hAnsiTheme="majorHAnsi" w:cs="Times New Roman"/>
          <w:sz w:val="24"/>
          <w:szCs w:val="24"/>
        </w:rPr>
      </w:pPr>
      <w:r w:rsidRPr="00891280">
        <w:rPr>
          <w:rFonts w:asciiTheme="majorHAnsi" w:eastAsia="Times New Roman" w:hAnsiTheme="majorHAnsi" w:cs="Times New Roman"/>
          <w:b/>
          <w:noProof/>
          <w:sz w:val="24"/>
          <w:szCs w:val="24"/>
        </w:rPr>
        <w:lastRenderedPageBreak/>
        <w:pict>
          <v:shapetype id="_x0000_t202" coordsize="21600,21600" o:spt="202" path="m,l,21600r21600,l21600,xe">
            <v:stroke joinstyle="miter"/>
            <v:path gradientshapeok="t" o:connecttype="rect"/>
          </v:shapetype>
          <v:shape id="_x0000_s1040" type="#_x0000_t202" style="position:absolute;left:0;text-align:left;margin-left:3pt;margin-top:2.25pt;width:31.5pt;height:726.15pt;z-index:251678720;mso-width-relative:margin;mso-height-relative:margin" stroked="f">
            <v:textbox style="layout-flow:vertical;mso-layout-flow-alt:bottom-to-top;mso-next-textbox:#_x0000_s1040">
              <w:txbxContent>
                <w:p w:rsidR="009729FD" w:rsidRPr="00536715" w:rsidRDefault="009729FD" w:rsidP="009729FD">
                  <w:pPr>
                    <w:spacing w:after="0" w:line="240" w:lineRule="auto"/>
                    <w:jc w:val="center"/>
                    <w:rPr>
                      <w:rFonts w:asciiTheme="majorHAnsi" w:eastAsia="Times New Roman" w:hAnsiTheme="majorHAnsi" w:cs="Times New Roman"/>
                      <w:sz w:val="24"/>
                      <w:szCs w:val="24"/>
                    </w:rPr>
                  </w:pPr>
                  <w:r w:rsidRPr="00536715">
                    <w:rPr>
                      <w:rFonts w:asciiTheme="majorHAnsi" w:eastAsia="Times New Roman" w:hAnsiTheme="majorHAnsi" w:cs="Calibri"/>
                      <w:b/>
                      <w:bCs/>
                      <w:color w:val="000000"/>
                      <w:sz w:val="24"/>
                      <w:szCs w:val="24"/>
                    </w:rPr>
                    <w:t>Document 1: Timeline of the Rise of Islamic Empires (570-1248 CE)</w:t>
                  </w:r>
                </w:p>
                <w:p w:rsidR="009729FD" w:rsidRDefault="009729FD" w:rsidP="009729FD">
                  <w:pPr>
                    <w:jc w:val="center"/>
                  </w:pPr>
                </w:p>
              </w:txbxContent>
            </v:textbox>
          </v:shape>
        </w:pict>
      </w:r>
    </w:p>
    <w:p w:rsidR="009729FD" w:rsidRDefault="00891280" w:rsidP="00536715">
      <w:pPr>
        <w:spacing w:after="240" w:line="240" w:lineRule="auto"/>
        <w:rPr>
          <w:rFonts w:asciiTheme="majorHAnsi" w:eastAsia="Times New Roman" w:hAnsiTheme="majorHAnsi" w:cs="Times New Roman"/>
          <w:b/>
          <w:sz w:val="24"/>
          <w:szCs w:val="24"/>
        </w:rPr>
      </w:pPr>
      <w:r w:rsidRPr="00891280">
        <w:rPr>
          <w:rFonts w:asciiTheme="majorHAnsi" w:eastAsia="Times New Roman" w:hAnsiTheme="majorHAnsi" w:cs="Calibri"/>
          <w:noProof/>
          <w:color w:val="000000"/>
          <w:sz w:val="20"/>
          <w:szCs w:val="20"/>
        </w:rPr>
        <w:pict>
          <v:shape id="_x0000_s1038" type="#_x0000_t202" style="position:absolute;margin-left:343.5pt;margin-top:12.75pt;width:129.75pt;height:390pt;z-index:251675648;mso-width-relative:margin;mso-height-relative:margin" stroked="f">
            <v:textbox style="layout-flow:vertical;mso-layout-flow-alt:bottom-to-top;mso-next-textbox:#_x0000_s1038">
              <w:txbxContent>
                <w:p w:rsidR="009729FD" w:rsidRPr="00D06BAD" w:rsidRDefault="009729FD" w:rsidP="009729FD">
                  <w:r w:rsidRPr="00536715">
                    <w:rPr>
                      <w:rFonts w:asciiTheme="majorHAnsi" w:eastAsia="Times New Roman" w:hAnsiTheme="majorHAnsi" w:cs="Times New Roman"/>
                      <w:b/>
                      <w:sz w:val="24"/>
                      <w:szCs w:val="24"/>
                    </w:rPr>
                    <w:t xml:space="preserve">What does this </w:t>
                  </w:r>
                  <w:r>
                    <w:rPr>
                      <w:rFonts w:asciiTheme="majorHAnsi" w:eastAsia="Times New Roman" w:hAnsiTheme="majorHAnsi" w:cs="Times New Roman"/>
                      <w:b/>
                      <w:sz w:val="24"/>
                      <w:szCs w:val="24"/>
                    </w:rPr>
                    <w:t>map</w:t>
                  </w:r>
                  <w:r w:rsidRPr="00536715">
                    <w:rPr>
                      <w:rFonts w:asciiTheme="majorHAnsi" w:eastAsia="Times New Roman" w:hAnsiTheme="majorHAnsi" w:cs="Times New Roman"/>
                      <w:b/>
                      <w:sz w:val="24"/>
                      <w:szCs w:val="24"/>
                    </w:rPr>
                    <w:t xml:space="preserve"> reveal about how the Islamic Caliphate</w:t>
                  </w:r>
                  <w:r>
                    <w:rPr>
                      <w:rFonts w:asciiTheme="majorHAnsi" w:eastAsia="Times New Roman" w:hAnsiTheme="majorHAnsi" w:cs="Times New Roman"/>
                      <w:b/>
                      <w:sz w:val="24"/>
                      <w:szCs w:val="24"/>
                    </w:rPr>
                    <w:t xml:space="preserve">s gained, </w:t>
                  </w:r>
                  <w:r w:rsidRPr="00536715">
                    <w:rPr>
                      <w:rFonts w:asciiTheme="majorHAnsi" w:eastAsia="Times New Roman" w:hAnsiTheme="majorHAnsi" w:cs="Times New Roman"/>
                      <w:b/>
                      <w:sz w:val="24"/>
                      <w:szCs w:val="24"/>
                    </w:rPr>
                    <w:t>consolidated, and/or maintained power?</w:t>
                  </w:r>
                </w:p>
              </w:txbxContent>
            </v:textbox>
          </v:shape>
        </w:pict>
      </w:r>
      <w:r w:rsidR="00536715" w:rsidRPr="00536715">
        <w:rPr>
          <w:rFonts w:asciiTheme="majorHAnsi" w:eastAsia="Times New Roman" w:hAnsiTheme="majorHAnsi" w:cs="Times New Roman"/>
          <w:b/>
          <w:sz w:val="24"/>
          <w:szCs w:val="24"/>
        </w:rPr>
        <w:br/>
      </w:r>
      <w:r w:rsidR="00536715" w:rsidRPr="00536715">
        <w:rPr>
          <w:rFonts w:asciiTheme="majorHAnsi" w:eastAsia="Times New Roman" w:hAnsiTheme="majorHAnsi" w:cs="Times New Roman"/>
          <w:b/>
          <w:sz w:val="24"/>
          <w:szCs w:val="24"/>
        </w:rPr>
        <w:br/>
      </w:r>
      <w:r w:rsidR="00536715" w:rsidRPr="00536715">
        <w:rPr>
          <w:rFonts w:asciiTheme="majorHAnsi" w:eastAsia="Times New Roman" w:hAnsiTheme="majorHAnsi" w:cs="Times New Roman"/>
          <w:b/>
          <w:sz w:val="24"/>
          <w:szCs w:val="24"/>
        </w:rPr>
        <w:br/>
      </w:r>
      <w:r w:rsidR="00536715" w:rsidRPr="00536715">
        <w:rPr>
          <w:rFonts w:asciiTheme="majorHAnsi" w:eastAsia="Times New Roman" w:hAnsiTheme="majorHAnsi" w:cs="Times New Roman"/>
          <w:b/>
          <w:sz w:val="24"/>
          <w:szCs w:val="24"/>
        </w:rPr>
        <w:br/>
      </w: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r>
        <w:rPr>
          <w:rFonts w:asciiTheme="majorHAnsi" w:eastAsia="Times New Roman" w:hAnsiTheme="majorHAnsi" w:cs="Times New Roman"/>
          <w:b/>
          <w:noProof/>
          <w:sz w:val="24"/>
          <w:szCs w:val="24"/>
        </w:rPr>
        <w:drawing>
          <wp:anchor distT="0" distB="0" distL="114300" distR="114300" simplePos="0" relativeHeight="251677696" behindDoc="1" locked="0" layoutInCell="1" allowOverlap="1">
            <wp:simplePos x="0" y="0"/>
            <wp:positionH relativeFrom="column">
              <wp:posOffset>-2038350</wp:posOffset>
            </wp:positionH>
            <wp:positionV relativeFrom="paragraph">
              <wp:posOffset>161291</wp:posOffset>
            </wp:positionV>
            <wp:extent cx="9058275" cy="3147060"/>
            <wp:effectExtent l="0" t="2857500" r="0" b="2929890"/>
            <wp:wrapNone/>
            <wp:docPr id="5" name="Picture 5" descr="https://docs.google.com/a/homercentral.org/drawings/d/sZ32I4JsWTEgRHqmtdmPb1g/image?w=662&amp;h=23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a/homercentral.org/drawings/d/sZ32I4JsWTEgRHqmtdmPb1g/image?w=662&amp;h=230&amp;rev=1&amp;ac=1"/>
                    <pic:cNvPicPr>
                      <a:picLocks noChangeAspect="1" noChangeArrowheads="1"/>
                    </pic:cNvPicPr>
                  </pic:nvPicPr>
                  <pic:blipFill>
                    <a:blip r:embed="rId4" cstate="print"/>
                    <a:srcRect/>
                    <a:stretch>
                      <a:fillRect/>
                    </a:stretch>
                  </pic:blipFill>
                  <pic:spPr bwMode="auto">
                    <a:xfrm rot="16200000">
                      <a:off x="0" y="0"/>
                      <a:ext cx="9058275" cy="3147060"/>
                    </a:xfrm>
                    <a:prstGeom prst="rect">
                      <a:avLst/>
                    </a:prstGeom>
                    <a:noFill/>
                    <a:ln w="9525">
                      <a:noFill/>
                      <a:miter lim="800000"/>
                      <a:headEnd/>
                      <a:tailEnd/>
                    </a:ln>
                  </pic:spPr>
                </pic:pic>
              </a:graphicData>
            </a:graphic>
          </wp:anchor>
        </w:drawing>
      </w: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891280" w:rsidP="00536715">
      <w:pPr>
        <w:spacing w:after="240" w:line="240" w:lineRule="auto"/>
        <w:rPr>
          <w:rFonts w:asciiTheme="majorHAnsi" w:eastAsia="Times New Roman" w:hAnsiTheme="majorHAnsi" w:cs="Times New Roman"/>
          <w:b/>
          <w:sz w:val="24"/>
          <w:szCs w:val="24"/>
        </w:rPr>
      </w:pPr>
      <w:r w:rsidRPr="00891280">
        <w:rPr>
          <w:rFonts w:asciiTheme="majorHAnsi" w:eastAsia="Times New Roman" w:hAnsiTheme="majorHAnsi" w:cs="Calibri"/>
          <w:noProof/>
          <w:color w:val="000000"/>
          <w:sz w:val="20"/>
          <w:szCs w:val="20"/>
        </w:rPr>
        <w:pict>
          <v:shape id="_x0000_s1039" type="#_x0000_t202" style="position:absolute;margin-left:337.5pt;margin-top:21.85pt;width:132pt;height:291.4pt;z-index:-251639808;mso-width-relative:margin;mso-height-relative:margin" wrapcoords="-63 -124 -63 21476 21663 21476 21663 -124 -63 -124">
            <v:textbox style="layout-flow:vertical;mso-layout-flow-alt:bottom-to-top;mso-next-textbox:#_x0000_s1039">
              <w:txbxContent>
                <w:p w:rsidR="009729FD" w:rsidRPr="00536715" w:rsidRDefault="009729FD" w:rsidP="009729FD">
                  <w:pPr>
                    <w:rPr>
                      <w:rFonts w:asciiTheme="majorHAnsi" w:hAnsiTheme="majorHAnsi"/>
                      <w:b/>
                      <w:u w:val="single"/>
                    </w:rPr>
                  </w:pPr>
                  <w:r w:rsidRPr="00536715">
                    <w:rPr>
                      <w:rFonts w:asciiTheme="majorHAnsi" w:hAnsiTheme="majorHAnsi"/>
                      <w:b/>
                      <w:u w:val="single"/>
                    </w:rPr>
                    <w:t>Circle one or more:</w:t>
                  </w:r>
                </w:p>
                <w:p w:rsidR="009729FD" w:rsidRPr="00536715" w:rsidRDefault="009729FD" w:rsidP="009729FD">
                  <w:pPr>
                    <w:rPr>
                      <w:rFonts w:asciiTheme="majorHAnsi" w:hAnsiTheme="majorHAnsi"/>
                      <w:i/>
                    </w:rPr>
                  </w:pPr>
                  <w:r w:rsidRPr="00536715">
                    <w:rPr>
                      <w:rFonts w:asciiTheme="majorHAnsi" w:hAnsiTheme="majorHAnsi"/>
                      <w:i/>
                    </w:rPr>
                    <w:t>This document illustrates how the Islamic Caliphates:</w:t>
                  </w:r>
                </w:p>
                <w:p w:rsidR="009729FD" w:rsidRPr="00536715" w:rsidRDefault="009729FD" w:rsidP="009729FD">
                  <w:pPr>
                    <w:jc w:val="center"/>
                    <w:rPr>
                      <w:rFonts w:asciiTheme="majorHAnsi" w:hAnsiTheme="majorHAnsi"/>
                      <w:b/>
                    </w:rPr>
                  </w:pPr>
                  <w:r w:rsidRPr="00536715">
                    <w:rPr>
                      <w:rFonts w:asciiTheme="majorHAnsi" w:hAnsiTheme="majorHAnsi"/>
                      <w:b/>
                    </w:rPr>
                    <w:t>GAINED POWER</w:t>
                  </w:r>
                </w:p>
                <w:p w:rsidR="009729FD" w:rsidRPr="00536715" w:rsidRDefault="009729FD" w:rsidP="009729FD">
                  <w:pPr>
                    <w:jc w:val="center"/>
                    <w:rPr>
                      <w:rFonts w:asciiTheme="majorHAnsi" w:hAnsiTheme="majorHAnsi"/>
                      <w:b/>
                    </w:rPr>
                  </w:pPr>
                  <w:r w:rsidRPr="00536715">
                    <w:rPr>
                      <w:rFonts w:asciiTheme="majorHAnsi" w:hAnsiTheme="majorHAnsi"/>
                      <w:b/>
                    </w:rPr>
                    <w:t>CONSOLIDATED POWER</w:t>
                  </w:r>
                </w:p>
                <w:p w:rsidR="009729FD" w:rsidRPr="00536715" w:rsidRDefault="009729FD" w:rsidP="009729FD">
                  <w:pPr>
                    <w:jc w:val="center"/>
                    <w:rPr>
                      <w:rFonts w:asciiTheme="majorHAnsi" w:hAnsiTheme="majorHAnsi"/>
                      <w:b/>
                    </w:rPr>
                  </w:pPr>
                  <w:r w:rsidRPr="00536715">
                    <w:rPr>
                      <w:rFonts w:asciiTheme="majorHAnsi" w:hAnsiTheme="majorHAnsi"/>
                      <w:b/>
                    </w:rPr>
                    <w:t>MAINTAINED POWER</w:t>
                  </w:r>
                </w:p>
                <w:p w:rsidR="009729FD" w:rsidRPr="00536715" w:rsidRDefault="009729FD" w:rsidP="009729FD">
                  <w:pPr>
                    <w:rPr>
                      <w:i/>
                    </w:rPr>
                  </w:pPr>
                </w:p>
              </w:txbxContent>
            </v:textbox>
            <w10:wrap type="tight"/>
          </v:shape>
        </w:pict>
      </w: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9729FD" w:rsidRDefault="009729FD" w:rsidP="00536715">
      <w:pPr>
        <w:spacing w:after="240" w:line="240" w:lineRule="auto"/>
        <w:rPr>
          <w:rFonts w:asciiTheme="majorHAnsi" w:eastAsia="Times New Roman" w:hAnsiTheme="majorHAnsi" w:cs="Times New Roman"/>
          <w:b/>
          <w:sz w:val="24"/>
          <w:szCs w:val="24"/>
        </w:rPr>
      </w:pPr>
    </w:p>
    <w:p w:rsidR="00536715" w:rsidRPr="00536715" w:rsidRDefault="00536715" w:rsidP="00536715">
      <w:pPr>
        <w:spacing w:after="240" w:line="240" w:lineRule="auto"/>
        <w:rPr>
          <w:rFonts w:asciiTheme="majorHAnsi" w:eastAsia="Times New Roman" w:hAnsiTheme="majorHAnsi" w:cs="Times New Roman"/>
          <w:b/>
          <w:sz w:val="24"/>
          <w:szCs w:val="24"/>
        </w:rPr>
      </w:pPr>
      <w:r w:rsidRPr="00536715">
        <w:rPr>
          <w:rFonts w:asciiTheme="majorHAnsi" w:eastAsia="Times New Roman" w:hAnsiTheme="majorHAnsi" w:cs="Times New Roman"/>
          <w:b/>
          <w:sz w:val="24"/>
          <w:szCs w:val="24"/>
        </w:rPr>
        <w:br/>
      </w:r>
    </w:p>
    <w:p w:rsidR="00536715" w:rsidRPr="00536715" w:rsidRDefault="00536715" w:rsidP="00536715">
      <w:pPr>
        <w:spacing w:after="0" w:line="240" w:lineRule="auto"/>
        <w:jc w:val="center"/>
        <w:rPr>
          <w:rFonts w:asciiTheme="majorHAnsi" w:eastAsia="Times New Roman" w:hAnsiTheme="majorHAnsi" w:cs="Times New Roman"/>
          <w:sz w:val="24"/>
          <w:szCs w:val="24"/>
        </w:rPr>
      </w:pPr>
    </w:p>
    <w:p w:rsidR="00536715" w:rsidRPr="00536715" w:rsidRDefault="00891280" w:rsidP="00536715">
      <w:pPr>
        <w:spacing w:after="0" w:line="240" w:lineRule="auto"/>
        <w:jc w:val="right"/>
        <w:rPr>
          <w:rFonts w:asciiTheme="majorHAnsi" w:eastAsia="Times New Roman" w:hAnsiTheme="majorHAnsi" w:cs="Times New Roman"/>
          <w:sz w:val="24"/>
          <w:szCs w:val="24"/>
        </w:rPr>
      </w:pPr>
      <w:r w:rsidRPr="00891280">
        <w:rPr>
          <w:rFonts w:asciiTheme="majorHAnsi" w:eastAsia="Times New Roman" w:hAnsiTheme="majorHAnsi" w:cs="Calibri"/>
          <w:b/>
          <w:bCs/>
          <w:noProof/>
          <w:color w:val="000000"/>
          <w:sz w:val="24"/>
          <w:szCs w:val="24"/>
        </w:rPr>
        <w:lastRenderedPageBreak/>
        <w:pict>
          <v:shape id="_x0000_s1036" type="#_x0000_t202" style="position:absolute;left:0;text-align:left;margin-left:407pt;margin-top:.95pt;width:129.75pt;height:390pt;z-index:251674624;mso-width-relative:margin;mso-height-relative:margin" stroked="f">
            <v:textbox style="layout-flow:vertical;mso-layout-flow-alt:bottom-to-top;mso-next-textbox:#_x0000_s1036">
              <w:txbxContent>
                <w:p w:rsidR="00D06BAD" w:rsidRPr="00D06BAD" w:rsidRDefault="00D06BAD" w:rsidP="00D06BAD">
                  <w:r w:rsidRPr="00536715">
                    <w:rPr>
                      <w:rFonts w:asciiTheme="majorHAnsi" w:eastAsia="Times New Roman" w:hAnsiTheme="majorHAnsi" w:cs="Times New Roman"/>
                      <w:b/>
                      <w:sz w:val="24"/>
                      <w:szCs w:val="24"/>
                    </w:rPr>
                    <w:t xml:space="preserve">What does this </w:t>
                  </w:r>
                  <w:r>
                    <w:rPr>
                      <w:rFonts w:asciiTheme="majorHAnsi" w:eastAsia="Times New Roman" w:hAnsiTheme="majorHAnsi" w:cs="Times New Roman"/>
                      <w:b/>
                      <w:sz w:val="24"/>
                      <w:szCs w:val="24"/>
                    </w:rPr>
                    <w:t>map</w:t>
                  </w:r>
                  <w:r w:rsidRPr="00536715">
                    <w:rPr>
                      <w:rFonts w:asciiTheme="majorHAnsi" w:eastAsia="Times New Roman" w:hAnsiTheme="majorHAnsi" w:cs="Times New Roman"/>
                      <w:b/>
                      <w:sz w:val="24"/>
                      <w:szCs w:val="24"/>
                    </w:rPr>
                    <w:t xml:space="preserve"> reveal about how the Islamic Caliphate</w:t>
                  </w:r>
                  <w:r>
                    <w:rPr>
                      <w:rFonts w:asciiTheme="majorHAnsi" w:eastAsia="Times New Roman" w:hAnsiTheme="majorHAnsi" w:cs="Times New Roman"/>
                      <w:b/>
                      <w:sz w:val="24"/>
                      <w:szCs w:val="24"/>
                    </w:rPr>
                    <w:t xml:space="preserve">s gained, </w:t>
                  </w:r>
                  <w:r w:rsidRPr="00536715">
                    <w:rPr>
                      <w:rFonts w:asciiTheme="majorHAnsi" w:eastAsia="Times New Roman" w:hAnsiTheme="majorHAnsi" w:cs="Times New Roman"/>
                      <w:b/>
                      <w:sz w:val="24"/>
                      <w:szCs w:val="24"/>
                    </w:rPr>
                    <w:t>consolidated, and/or maintained power?</w:t>
                  </w:r>
                </w:p>
              </w:txbxContent>
            </v:textbox>
          </v:shape>
        </w:pict>
      </w:r>
      <w:r w:rsidRPr="00891280">
        <w:rPr>
          <w:rFonts w:asciiTheme="majorHAnsi" w:eastAsia="Times New Roman" w:hAnsiTheme="majorHAnsi" w:cs="Calibri"/>
          <w:b/>
          <w:bCs/>
          <w:noProof/>
          <w:color w:val="000000"/>
          <w:sz w:val="24"/>
          <w:szCs w:val="24"/>
          <w:lang w:eastAsia="zh-TW"/>
        </w:rPr>
        <w:pict>
          <v:shape id="_x0000_s1035" type="#_x0000_t202" style="position:absolute;left:0;text-align:left;margin-left:-9pt;margin-top:.95pt;width:31.5pt;height:715.5pt;z-index:251673600;mso-width-relative:margin;mso-height-relative:margin" stroked="f">
            <v:textbox style="layout-flow:vertical;mso-layout-flow-alt:bottom-to-top;mso-next-textbox:#_x0000_s1035">
              <w:txbxContent>
                <w:p w:rsidR="00D06BAD" w:rsidRPr="00536715" w:rsidRDefault="00D06BAD" w:rsidP="00D06BAD">
                  <w:pPr>
                    <w:spacing w:after="0" w:line="240" w:lineRule="auto"/>
                    <w:jc w:val="center"/>
                    <w:rPr>
                      <w:rFonts w:asciiTheme="majorHAnsi" w:eastAsia="Times New Roman" w:hAnsiTheme="majorHAnsi" w:cs="Times New Roman"/>
                      <w:sz w:val="24"/>
                      <w:szCs w:val="24"/>
                    </w:rPr>
                  </w:pPr>
                  <w:r w:rsidRPr="00536715">
                    <w:rPr>
                      <w:rFonts w:asciiTheme="majorHAnsi" w:eastAsia="Times New Roman" w:hAnsiTheme="majorHAnsi" w:cs="Calibri"/>
                      <w:b/>
                      <w:bCs/>
                      <w:color w:val="000000"/>
                      <w:sz w:val="24"/>
                      <w:szCs w:val="24"/>
                    </w:rPr>
                    <w:t>Document 2: Map of Islamic Conquests 622-750</w:t>
                  </w:r>
                </w:p>
                <w:p w:rsidR="00D06BAD" w:rsidRDefault="00D06BAD" w:rsidP="00D06BAD">
                  <w:pPr>
                    <w:jc w:val="center"/>
                  </w:pPr>
                </w:p>
              </w:txbxContent>
            </v:textbox>
          </v:shape>
        </w:pict>
      </w:r>
      <w:r w:rsidR="00536715" w:rsidRPr="00536715">
        <w:rPr>
          <w:rFonts w:asciiTheme="majorHAnsi" w:eastAsia="Times New Roman" w:hAnsiTheme="majorHAnsi" w:cs="Calibri"/>
          <w:color w:val="000000"/>
          <w:sz w:val="12"/>
          <w:szCs w:val="12"/>
        </w:rPr>
        <w:t xml:space="preserve"> </w:t>
      </w:r>
    </w:p>
    <w:p w:rsidR="00536715" w:rsidRDefault="00536715" w:rsidP="00536715">
      <w:pPr>
        <w:spacing w:after="0" w:line="240" w:lineRule="auto"/>
        <w:rPr>
          <w:rFonts w:asciiTheme="majorHAnsi" w:eastAsia="Times New Roman" w:hAnsiTheme="majorHAnsi" w:cs="Calibri"/>
          <w:b/>
          <w:bCs/>
          <w:color w:val="000000"/>
          <w:sz w:val="24"/>
          <w:szCs w:val="24"/>
        </w:rPr>
      </w:pPr>
      <w:r w:rsidRPr="00536715">
        <w:rPr>
          <w:rFonts w:asciiTheme="majorHAnsi" w:eastAsia="Times New Roman" w:hAnsiTheme="majorHAnsi" w:cs="Times New Roman"/>
          <w:sz w:val="24"/>
          <w:szCs w:val="24"/>
        </w:rPr>
        <w:br/>
      </w: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D06BAD" w:rsidP="00536715">
      <w:pPr>
        <w:spacing w:after="0" w:line="240" w:lineRule="auto"/>
        <w:rPr>
          <w:rFonts w:asciiTheme="majorHAnsi" w:eastAsia="Times New Roman" w:hAnsiTheme="majorHAnsi" w:cs="Calibri"/>
          <w:b/>
          <w:bCs/>
          <w:color w:val="000000"/>
          <w:sz w:val="24"/>
          <w:szCs w:val="24"/>
        </w:rPr>
      </w:pPr>
      <w:r>
        <w:rPr>
          <w:rFonts w:asciiTheme="majorHAnsi" w:eastAsia="Times New Roman" w:hAnsiTheme="majorHAnsi" w:cs="Calibri"/>
          <w:b/>
          <w:bCs/>
          <w:noProof/>
          <w:color w:val="000000"/>
          <w:sz w:val="24"/>
          <w:szCs w:val="24"/>
        </w:rPr>
        <w:drawing>
          <wp:anchor distT="0" distB="0" distL="114300" distR="114300" simplePos="0" relativeHeight="251671552" behindDoc="0" locked="0" layoutInCell="1" allowOverlap="1">
            <wp:simplePos x="0" y="0"/>
            <wp:positionH relativeFrom="column">
              <wp:posOffset>-1933575</wp:posOffset>
            </wp:positionH>
            <wp:positionV relativeFrom="paragraph">
              <wp:posOffset>46990</wp:posOffset>
            </wp:positionV>
            <wp:extent cx="9172575" cy="4815205"/>
            <wp:effectExtent l="0" t="2171700" r="0" b="2157095"/>
            <wp:wrapNone/>
            <wp:docPr id="6" name="Picture 6" descr="https://docs.google.com/a/homercentral.org/drawings/d/sa3Zp19l0bpNighQT4uyuqg/image?w=663&amp;h=34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homercentral.org/drawings/d/sa3Zp19l0bpNighQT4uyuqg/image?w=663&amp;h=348&amp;rev=1&amp;ac=1"/>
                    <pic:cNvPicPr>
                      <a:picLocks noChangeAspect="1" noChangeArrowheads="1"/>
                    </pic:cNvPicPr>
                  </pic:nvPicPr>
                  <pic:blipFill>
                    <a:blip r:embed="rId5" cstate="print"/>
                    <a:srcRect/>
                    <a:stretch>
                      <a:fillRect/>
                    </a:stretch>
                  </pic:blipFill>
                  <pic:spPr bwMode="auto">
                    <a:xfrm rot="16200000">
                      <a:off x="0" y="0"/>
                      <a:ext cx="9172575" cy="4815205"/>
                    </a:xfrm>
                    <a:prstGeom prst="rect">
                      <a:avLst/>
                    </a:prstGeom>
                    <a:noFill/>
                    <a:ln w="9525">
                      <a:noFill/>
                      <a:miter lim="800000"/>
                      <a:headEnd/>
                      <a:tailEnd/>
                    </a:ln>
                  </pic:spPr>
                </pic:pic>
              </a:graphicData>
            </a:graphic>
          </wp:anchor>
        </w:drawing>
      </w: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D06BAD" w:rsidRDefault="00D06BAD" w:rsidP="00D06BAD">
      <w:pPr>
        <w:spacing w:after="0" w:line="240" w:lineRule="auto"/>
        <w:rPr>
          <w:rFonts w:asciiTheme="majorHAnsi" w:eastAsia="Times New Roman" w:hAnsiTheme="majorHAnsi" w:cs="Calibri"/>
          <w:b/>
          <w:bCs/>
          <w:color w:val="000000"/>
          <w:sz w:val="24"/>
          <w:szCs w:val="24"/>
        </w:rPr>
      </w:pPr>
      <w:r w:rsidRPr="00536715">
        <w:rPr>
          <w:rFonts w:asciiTheme="majorHAnsi" w:eastAsia="Times New Roman" w:hAnsiTheme="majorHAnsi" w:cs="Times New Roman"/>
          <w:b/>
          <w:sz w:val="24"/>
          <w:szCs w:val="24"/>
        </w:rPr>
        <w:br/>
      </w:r>
    </w:p>
    <w:p w:rsidR="00D06BAD" w:rsidRDefault="00D06BAD" w:rsidP="00D06BAD">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D06BAD" w:rsidRDefault="00891280" w:rsidP="00536715">
      <w:pPr>
        <w:spacing w:after="0" w:line="240" w:lineRule="auto"/>
        <w:rPr>
          <w:rFonts w:asciiTheme="majorHAnsi" w:eastAsia="Times New Roman" w:hAnsiTheme="majorHAnsi" w:cs="Calibri"/>
          <w:b/>
          <w:bCs/>
          <w:color w:val="000000"/>
          <w:sz w:val="24"/>
          <w:szCs w:val="24"/>
        </w:rPr>
      </w:pPr>
      <w:r>
        <w:rPr>
          <w:rFonts w:asciiTheme="majorHAnsi" w:eastAsia="Times New Roman" w:hAnsiTheme="majorHAnsi" w:cs="Calibri"/>
          <w:b/>
          <w:bCs/>
          <w:noProof/>
          <w:color w:val="000000"/>
          <w:sz w:val="24"/>
          <w:szCs w:val="24"/>
        </w:rPr>
        <w:pict>
          <v:shape id="_x0000_s1028" type="#_x0000_t202" style="position:absolute;margin-left:399pt;margin-top:7.7pt;width:132pt;height:291.4pt;z-index:-251655168;mso-width-relative:margin;mso-height-relative:margin" wrapcoords="-63 -124 -63 21476 21663 21476 21663 -124 -63 -124">
            <v:textbox style="layout-flow:vertical;mso-layout-flow-alt:bottom-to-top;mso-next-textbox:#_x0000_s1028">
              <w:txbxContent>
                <w:p w:rsidR="00D06BAD" w:rsidRPr="00536715" w:rsidRDefault="00D06BAD" w:rsidP="00536715">
                  <w:pPr>
                    <w:rPr>
                      <w:rFonts w:asciiTheme="majorHAnsi" w:hAnsiTheme="majorHAnsi"/>
                      <w:b/>
                      <w:u w:val="single"/>
                    </w:rPr>
                  </w:pPr>
                  <w:r w:rsidRPr="00536715">
                    <w:rPr>
                      <w:rFonts w:asciiTheme="majorHAnsi" w:hAnsiTheme="majorHAnsi"/>
                      <w:b/>
                      <w:u w:val="single"/>
                    </w:rPr>
                    <w:t>Circle one or more:</w:t>
                  </w:r>
                </w:p>
                <w:p w:rsidR="00D06BAD" w:rsidRPr="00536715" w:rsidRDefault="00D06BAD" w:rsidP="00536715">
                  <w:pPr>
                    <w:rPr>
                      <w:rFonts w:asciiTheme="majorHAnsi" w:hAnsiTheme="majorHAnsi"/>
                      <w:i/>
                    </w:rPr>
                  </w:pPr>
                  <w:r w:rsidRPr="00536715">
                    <w:rPr>
                      <w:rFonts w:asciiTheme="majorHAnsi" w:hAnsiTheme="majorHAnsi"/>
                      <w:i/>
                    </w:rPr>
                    <w:t>This document illustrates how the Islamic Caliphates:</w:t>
                  </w:r>
                </w:p>
                <w:p w:rsidR="00D06BAD" w:rsidRPr="00536715" w:rsidRDefault="00D06BAD" w:rsidP="00536715">
                  <w:pPr>
                    <w:jc w:val="center"/>
                    <w:rPr>
                      <w:rFonts w:asciiTheme="majorHAnsi" w:hAnsiTheme="majorHAnsi"/>
                      <w:b/>
                    </w:rPr>
                  </w:pPr>
                  <w:r w:rsidRPr="00536715">
                    <w:rPr>
                      <w:rFonts w:asciiTheme="majorHAnsi" w:hAnsiTheme="majorHAnsi"/>
                      <w:b/>
                    </w:rPr>
                    <w:t>GAINED POWER</w:t>
                  </w:r>
                </w:p>
                <w:p w:rsidR="00D06BAD" w:rsidRPr="00536715" w:rsidRDefault="00D06BAD" w:rsidP="00536715">
                  <w:pPr>
                    <w:jc w:val="center"/>
                    <w:rPr>
                      <w:rFonts w:asciiTheme="majorHAnsi" w:hAnsiTheme="majorHAnsi"/>
                      <w:b/>
                    </w:rPr>
                  </w:pPr>
                  <w:r w:rsidRPr="00536715">
                    <w:rPr>
                      <w:rFonts w:asciiTheme="majorHAnsi" w:hAnsiTheme="majorHAnsi"/>
                      <w:b/>
                    </w:rPr>
                    <w:t>CONSOLIDATED POWER</w:t>
                  </w:r>
                </w:p>
                <w:p w:rsidR="00D06BAD" w:rsidRPr="00536715" w:rsidRDefault="00D06BAD" w:rsidP="00536715">
                  <w:pPr>
                    <w:jc w:val="center"/>
                    <w:rPr>
                      <w:rFonts w:asciiTheme="majorHAnsi" w:hAnsiTheme="majorHAnsi"/>
                      <w:b/>
                    </w:rPr>
                  </w:pPr>
                  <w:r w:rsidRPr="00536715">
                    <w:rPr>
                      <w:rFonts w:asciiTheme="majorHAnsi" w:hAnsiTheme="majorHAnsi"/>
                      <w:b/>
                    </w:rPr>
                    <w:t>MAINTAINED POWER</w:t>
                  </w:r>
                </w:p>
                <w:p w:rsidR="00D06BAD" w:rsidRPr="00536715" w:rsidRDefault="00D06BAD" w:rsidP="00536715">
                  <w:pPr>
                    <w:rPr>
                      <w:i/>
                    </w:rPr>
                  </w:pPr>
                </w:p>
              </w:txbxContent>
            </v:textbox>
            <w10:wrap type="tight"/>
          </v:shape>
        </w:pict>
      </w: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D06BAD" w:rsidRDefault="00D06BAD" w:rsidP="00536715">
      <w:pPr>
        <w:spacing w:after="0" w:line="240" w:lineRule="auto"/>
        <w:rPr>
          <w:rFonts w:asciiTheme="majorHAnsi" w:eastAsia="Times New Roman" w:hAnsiTheme="majorHAnsi" w:cs="Calibri"/>
          <w:b/>
          <w:bCs/>
          <w:color w:val="000000"/>
          <w:sz w:val="24"/>
          <w:szCs w:val="24"/>
        </w:rPr>
      </w:pPr>
    </w:p>
    <w:p w:rsidR="0013273B" w:rsidRDefault="0013273B" w:rsidP="00536715">
      <w:pPr>
        <w:spacing w:after="0" w:line="240" w:lineRule="auto"/>
        <w:rPr>
          <w:rFonts w:asciiTheme="majorHAnsi" w:eastAsia="Times New Roman" w:hAnsiTheme="majorHAnsi" w:cs="Calibri"/>
          <w:b/>
          <w:bCs/>
          <w:color w:val="000000"/>
          <w:sz w:val="24"/>
          <w:szCs w:val="24"/>
        </w:rPr>
      </w:pP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b/>
          <w:bCs/>
          <w:color w:val="000000"/>
          <w:sz w:val="24"/>
          <w:szCs w:val="24"/>
        </w:rPr>
        <w:lastRenderedPageBreak/>
        <w:t xml:space="preserve">Document </w:t>
      </w:r>
      <w:r w:rsidR="003D7A52">
        <w:rPr>
          <w:rFonts w:asciiTheme="majorHAnsi" w:eastAsia="Times New Roman" w:hAnsiTheme="majorHAnsi" w:cs="Calibri"/>
          <w:b/>
          <w:bCs/>
          <w:color w:val="000000"/>
          <w:sz w:val="24"/>
          <w:szCs w:val="24"/>
        </w:rPr>
        <w:t>3</w:t>
      </w:r>
      <w:r w:rsidRPr="00536715">
        <w:rPr>
          <w:rFonts w:asciiTheme="majorHAnsi" w:eastAsia="Times New Roman" w:hAnsiTheme="majorHAnsi" w:cs="Calibri"/>
          <w:b/>
          <w:bCs/>
          <w:color w:val="000000"/>
          <w:sz w:val="24"/>
          <w:szCs w:val="24"/>
        </w:rPr>
        <w:t>: Religious Toleration and the Poll Tax</w:t>
      </w:r>
    </w:p>
    <w:p w:rsidR="00536715" w:rsidRPr="00536715" w:rsidRDefault="00536715" w:rsidP="00536715">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4150"/>
        <w:gridCol w:w="6850"/>
      </w:tblGrid>
      <w:tr w:rsidR="00D06BAD" w:rsidRPr="00536715" w:rsidTr="00536715">
        <w:tc>
          <w:tcPr>
            <w:tcW w:w="4150"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536715" w:rsidRPr="00536715" w:rsidRDefault="00536715" w:rsidP="00536715">
            <w:pPr>
              <w:shd w:val="clear" w:color="auto" w:fill="FFFFFF"/>
              <w:spacing w:before="120" w:after="120" w:line="240" w:lineRule="auto"/>
              <w:rPr>
                <w:rFonts w:asciiTheme="majorHAnsi" w:eastAsia="Times New Roman" w:hAnsiTheme="majorHAnsi" w:cs="Times New Roman"/>
                <w:sz w:val="24"/>
                <w:szCs w:val="24"/>
              </w:rPr>
            </w:pPr>
            <w:r w:rsidRPr="00536715">
              <w:rPr>
                <w:rFonts w:asciiTheme="majorHAnsi" w:eastAsia="Times New Roman" w:hAnsiTheme="majorHAnsi" w:cs="Calibri"/>
                <w:b/>
                <w:bCs/>
                <w:noProof/>
                <w:color w:val="222222"/>
                <w:sz w:val="21"/>
                <w:szCs w:val="21"/>
              </w:rPr>
              <w:drawing>
                <wp:inline distT="0" distB="0" distL="0" distR="0">
                  <wp:extent cx="2314575" cy="2476500"/>
                  <wp:effectExtent l="19050" t="0" r="9525" b="0"/>
                  <wp:docPr id="7" name="Picture 7" descr="https://lh6.googleusercontent.com/MUTg7Ohv69rApSmgg5WagcgYMwGk_dGXkvHaN4dvqL5qN-66h9kvE11a7zZ9nSnUNfb1KNjwOXcoNEe9oqWLWy404GLX4A0Bj-KqzBi6QG7-6WaJly56B5uHjpJrUZQTP7Rex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MUTg7Ohv69rApSmgg5WagcgYMwGk_dGXkvHaN4dvqL5qN-66h9kvE11a7zZ9nSnUNfb1KNjwOXcoNEe9oqWLWy404GLX4A0Bj-KqzBi6QG7-6WaJly56B5uHjpJrUZQTP7RexPID"/>
                          <pic:cNvPicPr>
                            <a:picLocks noChangeAspect="1" noChangeArrowheads="1"/>
                          </pic:cNvPicPr>
                        </pic:nvPicPr>
                        <pic:blipFill>
                          <a:blip r:embed="rId6" cstate="print"/>
                          <a:srcRect/>
                          <a:stretch>
                            <a:fillRect/>
                          </a:stretch>
                        </pic:blipFill>
                        <pic:spPr bwMode="auto">
                          <a:xfrm>
                            <a:off x="0" y="0"/>
                            <a:ext cx="2314575" cy="2476500"/>
                          </a:xfrm>
                          <a:prstGeom prst="rect">
                            <a:avLst/>
                          </a:prstGeom>
                          <a:noFill/>
                          <a:ln w="9525">
                            <a:noFill/>
                            <a:miter lim="800000"/>
                            <a:headEnd/>
                            <a:tailEnd/>
                          </a:ln>
                        </pic:spPr>
                      </pic:pic>
                    </a:graphicData>
                  </a:graphic>
                </wp:inline>
              </w:drawing>
            </w:r>
          </w:p>
          <w:p w:rsidR="00536715" w:rsidRPr="00536715" w:rsidRDefault="00891280" w:rsidP="00536715">
            <w:pPr>
              <w:shd w:val="clear" w:color="auto" w:fill="FFFFFF"/>
              <w:spacing w:after="0" w:line="240" w:lineRule="auto"/>
              <w:jc w:val="right"/>
              <w:rPr>
                <w:rFonts w:asciiTheme="majorHAnsi" w:eastAsia="Times New Roman" w:hAnsiTheme="majorHAnsi" w:cs="Times New Roman"/>
                <w:sz w:val="24"/>
                <w:szCs w:val="24"/>
              </w:rPr>
            </w:pPr>
            <w:hyperlink r:id="rId7" w:history="1">
              <w:r w:rsidR="00536715" w:rsidRPr="00536715">
                <w:rPr>
                  <w:rFonts w:asciiTheme="majorHAnsi" w:eastAsia="Times New Roman" w:hAnsiTheme="majorHAnsi" w:cs="Calibri"/>
                  <w:color w:val="1155CC"/>
                  <w:sz w:val="12"/>
                  <w:u w:val="single"/>
                </w:rPr>
                <w:t>Image</w:t>
              </w:r>
            </w:hyperlink>
            <w:r w:rsidR="00536715" w:rsidRPr="00536715">
              <w:rPr>
                <w:rFonts w:asciiTheme="majorHAnsi" w:eastAsia="Times New Roman" w:hAnsiTheme="majorHAnsi" w:cs="Calibri"/>
                <w:color w:val="222222"/>
                <w:sz w:val="12"/>
                <w:szCs w:val="12"/>
              </w:rPr>
              <w:t xml:space="preserve"> is in the public domain. </w:t>
            </w:r>
          </w:p>
          <w:p w:rsidR="00536715" w:rsidRPr="00536715" w:rsidRDefault="00536715" w:rsidP="00536715">
            <w:pPr>
              <w:shd w:val="clear" w:color="auto" w:fill="FFFFFF"/>
              <w:spacing w:after="0" w:line="0" w:lineRule="atLeast"/>
              <w:rPr>
                <w:rFonts w:asciiTheme="majorHAnsi" w:eastAsia="Times New Roman" w:hAnsiTheme="majorHAnsi" w:cs="Times New Roman"/>
                <w:sz w:val="24"/>
                <w:szCs w:val="24"/>
              </w:rPr>
            </w:pPr>
            <w:r w:rsidRPr="00536715">
              <w:rPr>
                <w:rFonts w:asciiTheme="majorHAnsi" w:eastAsia="Times New Roman" w:hAnsiTheme="majorHAnsi" w:cs="Calibri"/>
                <w:color w:val="222222"/>
                <w:sz w:val="20"/>
                <w:szCs w:val="20"/>
              </w:rPr>
              <w:t xml:space="preserve">A jizyah document from the Ottoman Empire in 1615 stating the amount owed to the government by a non-Muslim living in the empire. </w:t>
            </w: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536715" w:rsidRPr="00536715" w:rsidRDefault="00536715" w:rsidP="00536715">
            <w:pPr>
              <w:spacing w:after="0" w:line="240" w:lineRule="auto"/>
              <w:rPr>
                <w:rFonts w:asciiTheme="majorHAnsi" w:eastAsia="Times New Roman" w:hAnsiTheme="majorHAnsi" w:cs="Times New Roman"/>
                <w:sz w:val="28"/>
                <w:szCs w:val="24"/>
              </w:rPr>
            </w:pPr>
            <w:r w:rsidRPr="00536715">
              <w:rPr>
                <w:rFonts w:asciiTheme="majorHAnsi" w:eastAsia="Times New Roman" w:hAnsiTheme="majorHAnsi" w:cs="Calibri"/>
                <w:color w:val="000000"/>
                <w:sz w:val="24"/>
              </w:rPr>
              <w:t xml:space="preserve">Islamic Caliphates after the death of Muhammad followed the example he started when dealing with non-Muslims in their empires. </w:t>
            </w:r>
          </w:p>
          <w:p w:rsidR="00536715" w:rsidRPr="00536715" w:rsidRDefault="00536715" w:rsidP="00536715">
            <w:pPr>
              <w:spacing w:after="0" w:line="240" w:lineRule="auto"/>
              <w:rPr>
                <w:rFonts w:asciiTheme="majorHAnsi" w:eastAsia="Times New Roman" w:hAnsiTheme="majorHAnsi" w:cs="Times New Roman"/>
                <w:sz w:val="28"/>
                <w:szCs w:val="24"/>
              </w:rPr>
            </w:pPr>
          </w:p>
          <w:p w:rsidR="00536715" w:rsidRPr="00536715" w:rsidRDefault="00536715" w:rsidP="00536715">
            <w:pPr>
              <w:spacing w:after="0" w:line="240" w:lineRule="auto"/>
              <w:rPr>
                <w:rFonts w:asciiTheme="majorHAnsi" w:eastAsia="Times New Roman" w:hAnsiTheme="majorHAnsi" w:cs="Times New Roman"/>
                <w:sz w:val="28"/>
                <w:szCs w:val="24"/>
              </w:rPr>
            </w:pPr>
            <w:r w:rsidRPr="00536715">
              <w:rPr>
                <w:rFonts w:asciiTheme="majorHAnsi" w:eastAsia="Times New Roman" w:hAnsiTheme="majorHAnsi" w:cs="Calibri"/>
                <w:color w:val="000000"/>
                <w:sz w:val="24"/>
              </w:rPr>
              <w:t xml:space="preserve">Non-Muslims were allowed to practice their religions and follow their religious laws as long as they paid a yearly tax called the jizyah, sometimes referred to as </w:t>
            </w:r>
            <w:r w:rsidRPr="00536715">
              <w:rPr>
                <w:rFonts w:asciiTheme="majorHAnsi" w:eastAsia="Times New Roman" w:hAnsiTheme="majorHAnsi" w:cs="Calibri"/>
                <w:color w:val="000000"/>
                <w:szCs w:val="21"/>
              </w:rPr>
              <w:t>kharāj (though the two were sometimes different taxes)</w:t>
            </w:r>
            <w:r w:rsidRPr="00536715">
              <w:rPr>
                <w:rFonts w:asciiTheme="majorHAnsi" w:eastAsia="Times New Roman" w:hAnsiTheme="majorHAnsi" w:cs="Calibri"/>
                <w:color w:val="222222"/>
                <w:szCs w:val="21"/>
              </w:rPr>
              <w:t xml:space="preserve">, the poll tax, or the land tax. </w:t>
            </w:r>
          </w:p>
          <w:p w:rsidR="00536715" w:rsidRPr="00536715" w:rsidRDefault="00536715" w:rsidP="00536715">
            <w:pPr>
              <w:spacing w:after="0" w:line="240" w:lineRule="auto"/>
              <w:rPr>
                <w:rFonts w:asciiTheme="majorHAnsi" w:eastAsia="Times New Roman" w:hAnsiTheme="majorHAnsi" w:cs="Times New Roman"/>
                <w:sz w:val="28"/>
                <w:szCs w:val="24"/>
              </w:rPr>
            </w:pPr>
          </w:p>
          <w:p w:rsidR="00536715" w:rsidRPr="00536715" w:rsidRDefault="00536715" w:rsidP="00536715">
            <w:pPr>
              <w:spacing w:after="0" w:line="240" w:lineRule="auto"/>
              <w:rPr>
                <w:rFonts w:asciiTheme="majorHAnsi" w:eastAsia="Times New Roman" w:hAnsiTheme="majorHAnsi" w:cs="Times New Roman"/>
                <w:sz w:val="28"/>
                <w:szCs w:val="24"/>
              </w:rPr>
            </w:pPr>
            <w:r w:rsidRPr="00536715">
              <w:rPr>
                <w:rFonts w:asciiTheme="majorHAnsi" w:eastAsia="Times New Roman" w:hAnsiTheme="majorHAnsi" w:cs="Calibri"/>
                <w:color w:val="222222"/>
                <w:szCs w:val="21"/>
              </w:rPr>
              <w:t xml:space="preserve">The jizyah was both a punishment for not converting to Islam and payment for continued protection to practice one’s religion. The money from the tax was used to finance the government and for the welfare fund that supported Muslims and non-Muslims alike. </w:t>
            </w:r>
          </w:p>
          <w:p w:rsidR="00536715" w:rsidRPr="00536715" w:rsidRDefault="00536715" w:rsidP="00536715">
            <w:pPr>
              <w:spacing w:after="0" w:line="240" w:lineRule="auto"/>
              <w:rPr>
                <w:rFonts w:asciiTheme="majorHAnsi" w:eastAsia="Times New Roman" w:hAnsiTheme="majorHAnsi" w:cs="Times New Roman"/>
                <w:sz w:val="28"/>
                <w:szCs w:val="24"/>
              </w:rPr>
            </w:pPr>
          </w:p>
          <w:p w:rsidR="00536715" w:rsidRPr="00536715" w:rsidRDefault="00536715" w:rsidP="00536715">
            <w:pPr>
              <w:spacing w:after="0" w:line="0" w:lineRule="atLeast"/>
              <w:rPr>
                <w:rFonts w:asciiTheme="majorHAnsi" w:eastAsia="Times New Roman" w:hAnsiTheme="majorHAnsi" w:cs="Times New Roman"/>
                <w:sz w:val="24"/>
                <w:szCs w:val="24"/>
              </w:rPr>
            </w:pPr>
            <w:r w:rsidRPr="00536715">
              <w:rPr>
                <w:rFonts w:asciiTheme="majorHAnsi" w:eastAsia="Times New Roman" w:hAnsiTheme="majorHAnsi" w:cs="Calibri"/>
                <w:color w:val="222222"/>
                <w:szCs w:val="21"/>
              </w:rPr>
              <w:t>With a few exceptions, the jizyah is no longer collected in Muslim majority countries</w:t>
            </w:r>
            <w:r w:rsidRPr="00536715">
              <w:rPr>
                <w:rFonts w:asciiTheme="majorHAnsi" w:eastAsia="Times New Roman" w:hAnsiTheme="majorHAnsi" w:cs="Calibri"/>
                <w:color w:val="222222"/>
                <w:sz w:val="21"/>
                <w:szCs w:val="21"/>
              </w:rPr>
              <w:t xml:space="preserve">. </w:t>
            </w:r>
          </w:p>
        </w:tc>
      </w:tr>
    </w:tbl>
    <w:p w:rsidR="00536715" w:rsidRPr="00536715" w:rsidRDefault="00891280" w:rsidP="00536715">
      <w:pPr>
        <w:spacing w:before="180" w:after="180" w:line="240" w:lineRule="auto"/>
        <w:rPr>
          <w:rFonts w:asciiTheme="majorHAnsi" w:eastAsia="Times New Roman" w:hAnsiTheme="majorHAnsi" w:cs="Times New Roman"/>
          <w:sz w:val="24"/>
          <w:szCs w:val="24"/>
        </w:rPr>
      </w:pPr>
      <w:r w:rsidRPr="00891280">
        <w:rPr>
          <w:rFonts w:asciiTheme="majorHAnsi" w:eastAsia="Times New Roman" w:hAnsiTheme="majorHAnsi" w:cs="Times New Roman"/>
          <w:i/>
          <w:noProof/>
          <w:sz w:val="24"/>
          <w:szCs w:val="24"/>
        </w:rPr>
        <w:pict>
          <v:shape id="_x0000_s1031" type="#_x0000_t202" style="position:absolute;margin-left:-5.6pt;margin-top:9.45pt;width:266.05pt;height:130.15pt;z-index:-251651072;mso-position-horizontal-relative:text;mso-position-vertical-relative:text;mso-width-relative:margin;mso-height-relative:margin" wrapcoords="-63 -124 -63 21476 21663 21476 21663 -124 -63 -124">
            <v:textbox>
              <w:txbxContent>
                <w:p w:rsidR="00D06BAD" w:rsidRPr="00536715" w:rsidRDefault="00D06BAD" w:rsidP="00536715">
                  <w:pPr>
                    <w:rPr>
                      <w:rFonts w:asciiTheme="majorHAnsi" w:hAnsiTheme="majorHAnsi"/>
                      <w:b/>
                      <w:u w:val="single"/>
                    </w:rPr>
                  </w:pPr>
                  <w:r w:rsidRPr="00536715">
                    <w:rPr>
                      <w:rFonts w:asciiTheme="majorHAnsi" w:hAnsiTheme="majorHAnsi"/>
                      <w:b/>
                      <w:u w:val="single"/>
                    </w:rPr>
                    <w:t>Circle one or more:</w:t>
                  </w:r>
                </w:p>
                <w:p w:rsidR="00D06BAD" w:rsidRPr="00536715" w:rsidRDefault="00D06BAD" w:rsidP="00536715">
                  <w:pPr>
                    <w:rPr>
                      <w:rFonts w:asciiTheme="majorHAnsi" w:hAnsiTheme="majorHAnsi"/>
                      <w:i/>
                    </w:rPr>
                  </w:pPr>
                  <w:r w:rsidRPr="00536715">
                    <w:rPr>
                      <w:rFonts w:asciiTheme="majorHAnsi" w:hAnsiTheme="majorHAnsi"/>
                      <w:i/>
                    </w:rPr>
                    <w:t>This document illustrates how the Islamic Caliphates:</w:t>
                  </w:r>
                </w:p>
                <w:p w:rsidR="00D06BAD" w:rsidRPr="00536715" w:rsidRDefault="00D06BAD" w:rsidP="00536715">
                  <w:pPr>
                    <w:jc w:val="center"/>
                    <w:rPr>
                      <w:rFonts w:asciiTheme="majorHAnsi" w:hAnsiTheme="majorHAnsi"/>
                      <w:b/>
                    </w:rPr>
                  </w:pPr>
                  <w:r w:rsidRPr="00536715">
                    <w:rPr>
                      <w:rFonts w:asciiTheme="majorHAnsi" w:hAnsiTheme="majorHAnsi"/>
                      <w:b/>
                    </w:rPr>
                    <w:t>GAINED POWER</w:t>
                  </w:r>
                </w:p>
                <w:p w:rsidR="00D06BAD" w:rsidRPr="00536715" w:rsidRDefault="00D06BAD" w:rsidP="00536715">
                  <w:pPr>
                    <w:jc w:val="center"/>
                    <w:rPr>
                      <w:rFonts w:asciiTheme="majorHAnsi" w:hAnsiTheme="majorHAnsi"/>
                      <w:b/>
                    </w:rPr>
                  </w:pPr>
                  <w:r w:rsidRPr="00536715">
                    <w:rPr>
                      <w:rFonts w:asciiTheme="majorHAnsi" w:hAnsiTheme="majorHAnsi"/>
                      <w:b/>
                    </w:rPr>
                    <w:t>CONSOLIDATED POWER</w:t>
                  </w:r>
                </w:p>
                <w:p w:rsidR="00D06BAD" w:rsidRPr="00536715" w:rsidRDefault="00D06BAD" w:rsidP="00536715">
                  <w:pPr>
                    <w:jc w:val="center"/>
                    <w:rPr>
                      <w:rFonts w:asciiTheme="majorHAnsi" w:hAnsiTheme="majorHAnsi"/>
                      <w:b/>
                    </w:rPr>
                  </w:pPr>
                  <w:r w:rsidRPr="00536715">
                    <w:rPr>
                      <w:rFonts w:asciiTheme="majorHAnsi" w:hAnsiTheme="majorHAnsi"/>
                      <w:b/>
                    </w:rPr>
                    <w:t>MAINTAINED POWER</w:t>
                  </w:r>
                </w:p>
                <w:p w:rsidR="00D06BAD" w:rsidRPr="00536715" w:rsidRDefault="00D06BAD" w:rsidP="00536715">
                  <w:pPr>
                    <w:rPr>
                      <w:i/>
                    </w:rPr>
                  </w:pPr>
                </w:p>
              </w:txbxContent>
            </v:textbox>
            <w10:wrap type="tight"/>
          </v:shape>
        </w:pict>
      </w:r>
      <w:r w:rsidR="00536715" w:rsidRPr="00536715">
        <w:rPr>
          <w:rFonts w:asciiTheme="majorHAnsi" w:eastAsia="Times New Roman" w:hAnsiTheme="majorHAnsi" w:cs="Times New Roman"/>
          <w:b/>
          <w:sz w:val="24"/>
          <w:szCs w:val="24"/>
        </w:rPr>
        <w:t xml:space="preserve">What does this </w:t>
      </w:r>
      <w:r w:rsidR="00536715">
        <w:rPr>
          <w:rFonts w:asciiTheme="majorHAnsi" w:eastAsia="Times New Roman" w:hAnsiTheme="majorHAnsi" w:cs="Times New Roman"/>
          <w:b/>
          <w:sz w:val="24"/>
          <w:szCs w:val="24"/>
        </w:rPr>
        <w:t>document</w:t>
      </w:r>
      <w:r w:rsidR="00536715" w:rsidRPr="00536715">
        <w:rPr>
          <w:rFonts w:asciiTheme="majorHAnsi" w:eastAsia="Times New Roman" w:hAnsiTheme="majorHAnsi" w:cs="Times New Roman"/>
          <w:b/>
          <w:sz w:val="24"/>
          <w:szCs w:val="24"/>
        </w:rPr>
        <w:t xml:space="preserve"> reveal about how the Islamic Caliphates gained, consolidated, and/or maintained power?</w:t>
      </w:r>
      <w:r w:rsidR="00536715" w:rsidRPr="00536715">
        <w:rPr>
          <w:rFonts w:asciiTheme="majorHAnsi" w:eastAsia="Times New Roman" w:hAnsiTheme="majorHAnsi" w:cs="Times New Roman"/>
          <w:sz w:val="24"/>
          <w:szCs w:val="24"/>
        </w:rPr>
        <w:br/>
      </w:r>
    </w:p>
    <w:p w:rsidR="00536715" w:rsidRPr="00536715" w:rsidRDefault="00536715" w:rsidP="00536715">
      <w:pPr>
        <w:spacing w:after="240" w:line="240" w:lineRule="auto"/>
        <w:rPr>
          <w:rFonts w:asciiTheme="majorHAnsi" w:eastAsia="Times New Roman" w:hAnsiTheme="majorHAnsi" w:cs="Times New Roman"/>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CB6BAB" w:rsidRDefault="00CB6BAB" w:rsidP="00536715">
      <w:pPr>
        <w:spacing w:after="0" w:line="240" w:lineRule="auto"/>
        <w:rPr>
          <w:rFonts w:asciiTheme="majorHAnsi" w:eastAsia="Times New Roman" w:hAnsiTheme="majorHAnsi" w:cs="Calibri"/>
          <w:b/>
          <w:bCs/>
          <w:color w:val="000000"/>
          <w:sz w:val="24"/>
          <w:szCs w:val="24"/>
        </w:rPr>
      </w:pPr>
    </w:p>
    <w:p w:rsidR="00536715" w:rsidRPr="00536715" w:rsidRDefault="003D7A52" w:rsidP="00536715">
      <w:pPr>
        <w:spacing w:after="0" w:line="240" w:lineRule="auto"/>
        <w:rPr>
          <w:rFonts w:asciiTheme="majorHAnsi" w:eastAsia="Times New Roman" w:hAnsiTheme="majorHAnsi" w:cs="Times New Roman"/>
          <w:sz w:val="24"/>
          <w:szCs w:val="24"/>
        </w:rPr>
      </w:pPr>
      <w:r>
        <w:rPr>
          <w:rFonts w:asciiTheme="majorHAnsi" w:eastAsia="Times New Roman" w:hAnsiTheme="majorHAnsi" w:cs="Calibri"/>
          <w:b/>
          <w:bCs/>
          <w:color w:val="000000"/>
          <w:sz w:val="24"/>
          <w:szCs w:val="24"/>
        </w:rPr>
        <w:t>Document 4</w:t>
      </w:r>
      <w:r w:rsidR="00536715" w:rsidRPr="00536715">
        <w:rPr>
          <w:rFonts w:asciiTheme="majorHAnsi" w:eastAsia="Times New Roman" w:hAnsiTheme="majorHAnsi" w:cs="Calibri"/>
          <w:b/>
          <w:bCs/>
          <w:color w:val="000000"/>
          <w:sz w:val="24"/>
          <w:szCs w:val="24"/>
        </w:rPr>
        <w:t>: Pact of Umar</w:t>
      </w:r>
    </w:p>
    <w:p w:rsidR="00536715" w:rsidRPr="00536715" w:rsidRDefault="00536715" w:rsidP="00536715">
      <w:pPr>
        <w:spacing w:after="0" w:line="240" w:lineRule="auto"/>
        <w:ind w:right="720"/>
        <w:rPr>
          <w:rFonts w:asciiTheme="majorHAnsi" w:eastAsia="Times New Roman" w:hAnsiTheme="majorHAnsi" w:cs="Times New Roman"/>
          <w:sz w:val="24"/>
          <w:szCs w:val="24"/>
        </w:rPr>
      </w:pPr>
      <w:r w:rsidRPr="00536715">
        <w:rPr>
          <w:rFonts w:asciiTheme="majorHAnsi" w:eastAsia="Times New Roman" w:hAnsiTheme="majorHAnsi" w:cs="Calibri"/>
          <w:bCs/>
          <w:i/>
          <w:color w:val="000000"/>
        </w:rPr>
        <w:t>Starting in the mid-600s CE, Islamic armies conquered vast regions in the Middle East, north Africa, and Europe. The areas they conquered were often home to people who were not Muslims. In those areas, the rulers of Islamic Caliphates often made agreements with non-Muslims based on the Pact of Umar, a document that originated in 637 and was the first of these agreements which was between Umar I, one of the first and most powerful caliphs, and the Christians of Syria. The excerpt below is from a Pact of Umar that was used in the 9th century</w:t>
      </w:r>
      <w:r w:rsidRPr="00536715">
        <w:rPr>
          <w:rFonts w:asciiTheme="majorHAnsi" w:eastAsia="Times New Roman" w:hAnsiTheme="majorHAnsi" w:cs="Calibri"/>
          <w:bCs/>
          <w:color w:val="000000"/>
        </w:rPr>
        <w:t xml:space="preserve">. </w:t>
      </w:r>
    </w:p>
    <w:tbl>
      <w:tblPr>
        <w:tblW w:w="0" w:type="auto"/>
        <w:tblCellMar>
          <w:top w:w="15" w:type="dxa"/>
          <w:left w:w="15" w:type="dxa"/>
          <w:bottom w:w="15" w:type="dxa"/>
          <w:right w:w="15" w:type="dxa"/>
        </w:tblCellMar>
        <w:tblLook w:val="04A0"/>
      </w:tblPr>
      <w:tblGrid>
        <w:gridCol w:w="11000"/>
      </w:tblGrid>
      <w:tr w:rsidR="00536715" w:rsidRPr="00536715" w:rsidTr="005367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In the name of God, the Merciful, the Compassionate!</w:t>
            </w:r>
          </w:p>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This is a writing to Umar from the Christians of such and such a city. When You [Muslims] marched against us [Christians],: we asked of you protection for ourselves, our posterity, our possessions, and our co-religionists; and we made this stipulation with you, </w:t>
            </w:r>
          </w:p>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not erect in our city or the suburbs any new monastery [place where monks live], church, cell or hermitage [secluded retreat];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not repair any of such buildings that may fall into ruins, or renew those that may be situated in the Muslim quarters of the town;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not refuse the Muslims entry into our churches either by night or by day;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open the gates wide to passengers and travellers;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receive any Muslim traveller into our houses and give him food and lodging for three nights;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not harbor any spy in our churches or houses, or conceal any enemy of the Muslims. </w:t>
            </w:r>
          </w:p>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That we will not teach our children the Qu'ran;</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not make a show of the Christian religion nor invite anyone to embrace it;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not prevent any of our kinsmen from embracing Islam, if they so desire. </w:t>
            </w:r>
          </w:p>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honor the Muslims and rise up in our assemblies when they wish to take their seats; that we will not imitate them in our dress, either in the cap, turban, sandals, or parting of the hair; that we will not make use of their expressions of speech, nor adopt their surnames...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not sell wine; </w:t>
            </w:r>
          </w:p>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That we will not display the cross upon our churches or display our crosses or our sacred books in the streets of the Muslims, or in their marketplaces;</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not recite our services in a loud voice when a Muslim is present;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 xml:space="preserve">that we will not carry Palm branches [on Palm Sunday] or our images in procession in the streets; that at the burial of our dead we will not chant loudly or carry lighted candles in the streets of the Muslims or their marketplaces;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and that we will not strike any Muslim.</w:t>
            </w:r>
          </w:p>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rPr>
              <w:t>All this we promise to observe, on behalf of ourselves and our co-religionists, and receive protection from you in exchange; and if we violate any of the conditions of this agreement, then we forfeit your protection and you are at liberty to treat us as enemies and rebels.</w:t>
            </w:r>
          </w:p>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536715" w:rsidP="00536715">
            <w:pPr>
              <w:spacing w:after="0" w:line="0" w:lineRule="atLeast"/>
              <w:jc w:val="right"/>
              <w:rPr>
                <w:rFonts w:asciiTheme="majorHAnsi" w:eastAsia="Times New Roman" w:hAnsiTheme="majorHAnsi" w:cs="Times New Roman"/>
                <w:sz w:val="24"/>
                <w:szCs w:val="24"/>
              </w:rPr>
            </w:pPr>
            <w:r w:rsidRPr="00536715">
              <w:rPr>
                <w:rFonts w:asciiTheme="majorHAnsi" w:eastAsia="Times New Roman" w:hAnsiTheme="majorHAnsi" w:cs="Calibri"/>
                <w:color w:val="000000"/>
                <w:sz w:val="16"/>
                <w:szCs w:val="16"/>
              </w:rPr>
              <w:t xml:space="preserve">Source: </w:t>
            </w:r>
            <w:r w:rsidRPr="00536715">
              <w:rPr>
                <w:rFonts w:asciiTheme="majorHAnsi" w:eastAsia="Times New Roman" w:hAnsiTheme="majorHAnsi" w:cs="Calibri"/>
                <w:i/>
                <w:iCs/>
                <w:color w:val="000000"/>
                <w:sz w:val="16"/>
                <w:szCs w:val="16"/>
              </w:rPr>
              <w:t>The History of the Decline and Fall of the Roman Empire</w:t>
            </w:r>
            <w:r w:rsidRPr="00536715">
              <w:rPr>
                <w:rFonts w:asciiTheme="majorHAnsi" w:eastAsia="Times New Roman" w:hAnsiTheme="majorHAnsi" w:cs="Calibri"/>
                <w:color w:val="000000"/>
                <w:sz w:val="16"/>
                <w:szCs w:val="16"/>
              </w:rPr>
              <w:t>, by Edward Gibbons (1789). This text is part of the</w:t>
            </w:r>
            <w:r w:rsidRPr="00536715">
              <w:rPr>
                <w:rFonts w:asciiTheme="majorHAnsi" w:eastAsia="Times New Roman" w:hAnsiTheme="majorHAnsi" w:cs="Calibri"/>
                <w:color w:val="0B5394"/>
                <w:sz w:val="16"/>
                <w:szCs w:val="16"/>
              </w:rPr>
              <w:t xml:space="preserve"> </w:t>
            </w:r>
            <w:hyperlink r:id="rId8" w:history="1">
              <w:r w:rsidRPr="00536715">
                <w:rPr>
                  <w:rFonts w:asciiTheme="majorHAnsi" w:eastAsia="Times New Roman" w:hAnsiTheme="majorHAnsi" w:cs="Calibri"/>
                  <w:color w:val="0B5394"/>
                  <w:sz w:val="16"/>
                  <w:u w:val="single"/>
                </w:rPr>
                <w:t>Internet Medieval Source Book</w:t>
              </w:r>
            </w:hyperlink>
            <w:r w:rsidRPr="00536715">
              <w:rPr>
                <w:rFonts w:asciiTheme="majorHAnsi" w:eastAsia="Times New Roman" w:hAnsiTheme="majorHAnsi" w:cs="Calibri"/>
                <w:color w:val="000000"/>
                <w:sz w:val="16"/>
                <w:szCs w:val="16"/>
              </w:rPr>
              <w:t xml:space="preserve">. </w:t>
            </w:r>
            <w:r w:rsidRPr="00536715">
              <w:rPr>
                <w:rFonts w:asciiTheme="majorHAnsi" w:eastAsia="Times New Roman" w:hAnsiTheme="majorHAnsi" w:cs="Calibri"/>
                <w:color w:val="000000"/>
                <w:sz w:val="18"/>
                <w:szCs w:val="18"/>
              </w:rPr>
              <w:t> </w:t>
            </w:r>
            <w:hyperlink r:id="rId9" w:history="1">
              <w:r w:rsidRPr="00536715">
                <w:rPr>
                  <w:rFonts w:asciiTheme="majorHAnsi" w:eastAsia="Times New Roman" w:hAnsiTheme="majorHAnsi" w:cs="Calibri"/>
                  <w:color w:val="1155CC"/>
                  <w:sz w:val="16"/>
                  <w:u w:val="single"/>
                </w:rPr>
                <w:t>http://legacy.fordham.edu/halsall/source/gibbon-fall.html</w:t>
              </w:r>
            </w:hyperlink>
            <w:r w:rsidRPr="00536715">
              <w:rPr>
                <w:rFonts w:asciiTheme="majorHAnsi" w:eastAsia="Times New Roman" w:hAnsiTheme="majorHAnsi" w:cs="Calibri"/>
                <w:color w:val="000000"/>
                <w:sz w:val="16"/>
                <w:szCs w:val="16"/>
              </w:rPr>
              <w:t xml:space="preserve"> </w:t>
            </w:r>
          </w:p>
        </w:tc>
      </w:tr>
    </w:tbl>
    <w:p w:rsidR="00536715" w:rsidRPr="00536715" w:rsidRDefault="00891280" w:rsidP="00536715">
      <w:pPr>
        <w:spacing w:after="0" w:line="240" w:lineRule="auto"/>
        <w:rPr>
          <w:rFonts w:asciiTheme="majorHAnsi" w:eastAsia="Times New Roman" w:hAnsiTheme="majorHAnsi" w:cs="Times New Roman"/>
          <w:sz w:val="24"/>
          <w:szCs w:val="24"/>
        </w:rPr>
      </w:pPr>
      <w:r w:rsidRPr="00891280">
        <w:rPr>
          <w:rFonts w:asciiTheme="majorHAnsi" w:eastAsia="Times New Roman" w:hAnsiTheme="majorHAnsi" w:cs="Times New Roman"/>
          <w:i/>
          <w:noProof/>
          <w:sz w:val="24"/>
          <w:szCs w:val="24"/>
        </w:rPr>
        <w:pict>
          <v:shape id="_x0000_s1030" type="#_x0000_t202" style="position:absolute;margin-left:-5.6pt;margin-top:9pt;width:266.05pt;height:130.15pt;z-index:-251652096;mso-position-horizontal-relative:text;mso-position-vertical-relative:text;mso-width-relative:margin;mso-height-relative:margin" wrapcoords="-63 -124 -63 21476 21663 21476 21663 -124 -63 -124">
            <v:textbox>
              <w:txbxContent>
                <w:p w:rsidR="00D06BAD" w:rsidRPr="00536715" w:rsidRDefault="00D06BAD" w:rsidP="00536715">
                  <w:pPr>
                    <w:rPr>
                      <w:rFonts w:asciiTheme="majorHAnsi" w:hAnsiTheme="majorHAnsi"/>
                      <w:b/>
                      <w:u w:val="single"/>
                    </w:rPr>
                  </w:pPr>
                  <w:r w:rsidRPr="00536715">
                    <w:rPr>
                      <w:rFonts w:asciiTheme="majorHAnsi" w:hAnsiTheme="majorHAnsi"/>
                      <w:b/>
                      <w:u w:val="single"/>
                    </w:rPr>
                    <w:t>Circle one or more:</w:t>
                  </w:r>
                </w:p>
                <w:p w:rsidR="00D06BAD" w:rsidRPr="00536715" w:rsidRDefault="00D06BAD" w:rsidP="00536715">
                  <w:pPr>
                    <w:rPr>
                      <w:rFonts w:asciiTheme="majorHAnsi" w:hAnsiTheme="majorHAnsi"/>
                      <w:i/>
                    </w:rPr>
                  </w:pPr>
                  <w:r w:rsidRPr="00536715">
                    <w:rPr>
                      <w:rFonts w:asciiTheme="majorHAnsi" w:hAnsiTheme="majorHAnsi"/>
                      <w:i/>
                    </w:rPr>
                    <w:t>This document illustrates how the Islamic Caliphates:</w:t>
                  </w:r>
                </w:p>
                <w:p w:rsidR="00D06BAD" w:rsidRPr="00536715" w:rsidRDefault="00D06BAD" w:rsidP="00536715">
                  <w:pPr>
                    <w:jc w:val="center"/>
                    <w:rPr>
                      <w:rFonts w:asciiTheme="majorHAnsi" w:hAnsiTheme="majorHAnsi"/>
                      <w:b/>
                    </w:rPr>
                  </w:pPr>
                  <w:r w:rsidRPr="00536715">
                    <w:rPr>
                      <w:rFonts w:asciiTheme="majorHAnsi" w:hAnsiTheme="majorHAnsi"/>
                      <w:b/>
                    </w:rPr>
                    <w:t>GAINED POWER</w:t>
                  </w:r>
                </w:p>
                <w:p w:rsidR="00D06BAD" w:rsidRPr="00536715" w:rsidRDefault="00D06BAD" w:rsidP="00536715">
                  <w:pPr>
                    <w:jc w:val="center"/>
                    <w:rPr>
                      <w:rFonts w:asciiTheme="majorHAnsi" w:hAnsiTheme="majorHAnsi"/>
                      <w:b/>
                    </w:rPr>
                  </w:pPr>
                  <w:r w:rsidRPr="00536715">
                    <w:rPr>
                      <w:rFonts w:asciiTheme="majorHAnsi" w:hAnsiTheme="majorHAnsi"/>
                      <w:b/>
                    </w:rPr>
                    <w:t>CONSOLIDATED POWER</w:t>
                  </w:r>
                </w:p>
                <w:p w:rsidR="00D06BAD" w:rsidRPr="00536715" w:rsidRDefault="00D06BAD" w:rsidP="00536715">
                  <w:pPr>
                    <w:jc w:val="center"/>
                    <w:rPr>
                      <w:rFonts w:asciiTheme="majorHAnsi" w:hAnsiTheme="majorHAnsi"/>
                      <w:b/>
                    </w:rPr>
                  </w:pPr>
                  <w:r w:rsidRPr="00536715">
                    <w:rPr>
                      <w:rFonts w:asciiTheme="majorHAnsi" w:hAnsiTheme="majorHAnsi"/>
                      <w:b/>
                    </w:rPr>
                    <w:t>MAINTAINED POWER</w:t>
                  </w:r>
                </w:p>
                <w:p w:rsidR="00D06BAD" w:rsidRPr="00536715" w:rsidRDefault="00D06BAD" w:rsidP="00536715">
                  <w:pPr>
                    <w:rPr>
                      <w:i/>
                    </w:rPr>
                  </w:pPr>
                </w:p>
              </w:txbxContent>
            </v:textbox>
            <w10:wrap type="tight"/>
          </v:shape>
        </w:pict>
      </w:r>
    </w:p>
    <w:p w:rsidR="00536715" w:rsidRDefault="00536715" w:rsidP="00536715">
      <w:pPr>
        <w:spacing w:after="0" w:line="240" w:lineRule="auto"/>
        <w:rPr>
          <w:rFonts w:asciiTheme="majorHAnsi" w:eastAsia="Times New Roman" w:hAnsiTheme="majorHAnsi" w:cs="Calibri"/>
          <w:b/>
          <w:bCs/>
          <w:color w:val="000000"/>
          <w:sz w:val="24"/>
          <w:szCs w:val="24"/>
        </w:rPr>
      </w:pPr>
      <w:r w:rsidRPr="00536715">
        <w:rPr>
          <w:rFonts w:asciiTheme="majorHAnsi" w:eastAsia="Times New Roman" w:hAnsiTheme="majorHAnsi" w:cs="Times New Roman"/>
          <w:b/>
          <w:sz w:val="24"/>
          <w:szCs w:val="24"/>
        </w:rPr>
        <w:t xml:space="preserve">What does this </w:t>
      </w:r>
      <w:r>
        <w:rPr>
          <w:rFonts w:asciiTheme="majorHAnsi" w:eastAsia="Times New Roman" w:hAnsiTheme="majorHAnsi" w:cs="Times New Roman"/>
          <w:b/>
          <w:sz w:val="24"/>
          <w:szCs w:val="24"/>
        </w:rPr>
        <w:t>pact</w:t>
      </w:r>
      <w:r w:rsidRPr="00536715">
        <w:rPr>
          <w:rFonts w:asciiTheme="majorHAnsi" w:eastAsia="Times New Roman" w:hAnsiTheme="majorHAnsi" w:cs="Times New Roman"/>
          <w:b/>
          <w:sz w:val="24"/>
          <w:szCs w:val="24"/>
        </w:rPr>
        <w:t xml:space="preserve"> reveal about how the Islamic Caliphates gained, consolidated, and/or maintained power?</w:t>
      </w: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536715" w:rsidRDefault="00536715" w:rsidP="00536715">
      <w:pPr>
        <w:spacing w:after="0" w:line="240" w:lineRule="auto"/>
        <w:rPr>
          <w:rFonts w:asciiTheme="majorHAnsi" w:eastAsia="Times New Roman" w:hAnsiTheme="majorHAnsi" w:cs="Calibri"/>
          <w:b/>
          <w:bCs/>
          <w:color w:val="000000"/>
          <w:sz w:val="24"/>
          <w:szCs w:val="24"/>
        </w:rPr>
      </w:pPr>
    </w:p>
    <w:p w:rsidR="00CB6BAB" w:rsidRDefault="00CB6BAB" w:rsidP="00536715">
      <w:pPr>
        <w:spacing w:after="0" w:line="240" w:lineRule="auto"/>
        <w:rPr>
          <w:rFonts w:asciiTheme="majorHAnsi" w:eastAsia="Times New Roman" w:hAnsiTheme="majorHAnsi" w:cs="Calibri"/>
          <w:b/>
          <w:bCs/>
          <w:color w:val="000000"/>
          <w:sz w:val="24"/>
          <w:szCs w:val="24"/>
        </w:rPr>
      </w:pPr>
    </w:p>
    <w:p w:rsidR="00536715" w:rsidRPr="00536715" w:rsidRDefault="003D7A52" w:rsidP="00536715">
      <w:pPr>
        <w:spacing w:after="0" w:line="240" w:lineRule="auto"/>
        <w:rPr>
          <w:rFonts w:asciiTheme="majorHAnsi" w:eastAsia="Times New Roman" w:hAnsiTheme="majorHAnsi" w:cs="Times New Roman"/>
          <w:sz w:val="24"/>
          <w:szCs w:val="24"/>
        </w:rPr>
      </w:pPr>
      <w:r>
        <w:rPr>
          <w:rFonts w:asciiTheme="majorHAnsi" w:eastAsia="Times New Roman" w:hAnsiTheme="majorHAnsi" w:cs="Calibri"/>
          <w:b/>
          <w:bCs/>
          <w:color w:val="000000"/>
          <w:sz w:val="24"/>
          <w:szCs w:val="24"/>
        </w:rPr>
        <w:t>Document 5</w:t>
      </w:r>
      <w:r w:rsidR="00536715" w:rsidRPr="00536715">
        <w:rPr>
          <w:rFonts w:asciiTheme="majorHAnsi" w:eastAsia="Times New Roman" w:hAnsiTheme="majorHAnsi" w:cs="Calibri"/>
          <w:b/>
          <w:bCs/>
          <w:color w:val="000000"/>
          <w:sz w:val="24"/>
          <w:szCs w:val="24"/>
        </w:rPr>
        <w:t>:Umayyad (661- 750) and Abbasid (750-1258) Dynasties Centralize and Standardize the Islamic Caliphates</w:t>
      </w:r>
    </w:p>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536715" w:rsidP="00536715">
      <w:pPr>
        <w:spacing w:after="0" w:line="240" w:lineRule="auto"/>
        <w:rPr>
          <w:rFonts w:asciiTheme="majorHAnsi" w:eastAsia="Times New Roman" w:hAnsiTheme="majorHAnsi" w:cs="Times New Roman"/>
          <w:i/>
          <w:sz w:val="24"/>
          <w:szCs w:val="24"/>
        </w:rPr>
      </w:pPr>
      <w:r w:rsidRPr="00536715">
        <w:rPr>
          <w:rFonts w:asciiTheme="majorHAnsi" w:eastAsia="Times New Roman" w:hAnsiTheme="majorHAnsi" w:cs="Calibri"/>
          <w:bCs/>
          <w:i/>
          <w:color w:val="000000"/>
        </w:rPr>
        <w:t>After over one hundred years of rapid growth, the Islamic caliphates ruled by the Umayyad Dynasty (661-750) and the Abbasid Dynasty (750-1258) consolidated and maintained Muslim power by organizing their governments and creating long-lasting political institutions. Read about some of the methods that the Umayyad and Abbasid Dynasties used to consolidate and maintain their power below.</w:t>
      </w:r>
    </w:p>
    <w:p w:rsidR="00536715" w:rsidRPr="00536715" w:rsidRDefault="00536715" w:rsidP="00536715">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1000"/>
      </w:tblGrid>
      <w:tr w:rsidR="00536715" w:rsidRPr="00536715" w:rsidTr="00536715">
        <w:tc>
          <w:tcPr>
            <w:tcW w:w="0" w:type="auto"/>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rsidR="00307C64" w:rsidRDefault="00536715" w:rsidP="00A92287">
            <w:pPr>
              <w:spacing w:after="0" w:line="240" w:lineRule="auto"/>
              <w:rPr>
                <w:rFonts w:asciiTheme="majorHAnsi" w:eastAsia="Times New Roman" w:hAnsiTheme="majorHAnsi" w:cs="Calibri"/>
                <w:color w:val="222222"/>
              </w:rPr>
            </w:pPr>
            <w:r w:rsidRPr="00536715">
              <w:rPr>
                <w:rFonts w:asciiTheme="majorHAnsi" w:eastAsia="Times New Roman" w:hAnsiTheme="majorHAnsi" w:cs="Calibri"/>
                <w:b/>
                <w:bCs/>
                <w:color w:val="21242C"/>
                <w:sz w:val="24"/>
                <w:szCs w:val="24"/>
              </w:rPr>
              <w:t xml:space="preserve">Document </w:t>
            </w:r>
            <w:r w:rsidR="003D7A52">
              <w:rPr>
                <w:rFonts w:asciiTheme="majorHAnsi" w:eastAsia="Times New Roman" w:hAnsiTheme="majorHAnsi" w:cs="Calibri"/>
                <w:b/>
                <w:bCs/>
                <w:color w:val="21242C"/>
                <w:sz w:val="24"/>
                <w:szCs w:val="24"/>
              </w:rPr>
              <w:t>5</w:t>
            </w:r>
            <w:r w:rsidRPr="00536715">
              <w:rPr>
                <w:rFonts w:asciiTheme="majorHAnsi" w:eastAsia="Times New Roman" w:hAnsiTheme="majorHAnsi" w:cs="Calibri"/>
                <w:b/>
                <w:bCs/>
                <w:color w:val="21242C"/>
                <w:sz w:val="24"/>
                <w:szCs w:val="24"/>
              </w:rPr>
              <w:t>a: Arabic Made the Official Language</w:t>
            </w:r>
            <w:r w:rsidR="00307C64" w:rsidRPr="00536715">
              <w:rPr>
                <w:rFonts w:asciiTheme="majorHAnsi" w:eastAsia="Times New Roman" w:hAnsiTheme="majorHAnsi" w:cs="Calibri"/>
                <w:color w:val="222222"/>
              </w:rPr>
              <w:t xml:space="preserve"> </w:t>
            </w:r>
          </w:p>
          <w:p w:rsidR="00307C64" w:rsidRDefault="00307C64" w:rsidP="00A92287">
            <w:pPr>
              <w:spacing w:after="0" w:line="240" w:lineRule="auto"/>
              <w:rPr>
                <w:rFonts w:asciiTheme="majorHAnsi" w:eastAsia="Times New Roman" w:hAnsiTheme="majorHAnsi" w:cs="Calibri"/>
                <w:color w:val="222222"/>
              </w:rPr>
            </w:pPr>
          </w:p>
          <w:p w:rsidR="00536715" w:rsidRPr="00536715" w:rsidRDefault="00307C64" w:rsidP="00A92287">
            <w:pPr>
              <w:spacing w:after="0" w:line="240" w:lineRule="auto"/>
              <w:rPr>
                <w:rFonts w:asciiTheme="majorHAnsi" w:eastAsia="Times New Roman" w:hAnsiTheme="majorHAnsi" w:cs="Times New Roman"/>
                <w:sz w:val="24"/>
                <w:szCs w:val="24"/>
              </w:rPr>
            </w:pPr>
            <w:r>
              <w:rPr>
                <w:rFonts w:asciiTheme="majorHAnsi" w:eastAsia="Times New Roman" w:hAnsiTheme="majorHAnsi" w:cs="Calibri"/>
                <w:noProof/>
                <w:color w:val="222222"/>
              </w:rPr>
              <w:drawing>
                <wp:anchor distT="0" distB="0" distL="114300" distR="114300" simplePos="0" relativeHeight="251666432" behindDoc="1" locked="0" layoutInCell="1" allowOverlap="1">
                  <wp:simplePos x="0" y="0"/>
                  <wp:positionH relativeFrom="column">
                    <wp:posOffset>4867275</wp:posOffset>
                  </wp:positionH>
                  <wp:positionV relativeFrom="paragraph">
                    <wp:posOffset>-176530</wp:posOffset>
                  </wp:positionV>
                  <wp:extent cx="1856740" cy="1390650"/>
                  <wp:effectExtent l="19050" t="0" r="0" b="0"/>
                  <wp:wrapTight wrapText="bothSides">
                    <wp:wrapPolygon edited="0">
                      <wp:start x="-222" y="0"/>
                      <wp:lineTo x="-222" y="21304"/>
                      <wp:lineTo x="21497" y="21304"/>
                      <wp:lineTo x="21497" y="0"/>
                      <wp:lineTo x="-222" y="0"/>
                    </wp:wrapPolygon>
                  </wp:wrapTight>
                  <wp:docPr id="21" name="Picture 21" descr="Image result for arabic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rabic language"/>
                          <pic:cNvPicPr>
                            <a:picLocks noChangeAspect="1" noChangeArrowheads="1"/>
                          </pic:cNvPicPr>
                        </pic:nvPicPr>
                        <pic:blipFill>
                          <a:blip r:embed="rId10" cstate="print"/>
                          <a:srcRect/>
                          <a:stretch>
                            <a:fillRect/>
                          </a:stretch>
                        </pic:blipFill>
                        <pic:spPr bwMode="auto">
                          <a:xfrm>
                            <a:off x="0" y="0"/>
                            <a:ext cx="1856740" cy="1390650"/>
                          </a:xfrm>
                          <a:prstGeom prst="rect">
                            <a:avLst/>
                          </a:prstGeom>
                          <a:noFill/>
                          <a:ln w="9525">
                            <a:noFill/>
                            <a:miter lim="800000"/>
                            <a:headEnd/>
                            <a:tailEnd/>
                          </a:ln>
                        </pic:spPr>
                      </pic:pic>
                    </a:graphicData>
                  </a:graphic>
                </wp:anchor>
              </w:drawing>
            </w:r>
            <w:r w:rsidRPr="00536715">
              <w:rPr>
                <w:rFonts w:asciiTheme="majorHAnsi" w:eastAsia="Times New Roman" w:hAnsiTheme="majorHAnsi" w:cs="Calibri"/>
                <w:color w:val="222222"/>
              </w:rPr>
              <w:t>The area controlled by the Umayyad and Abbasid Dynasties were diverse in culture, religion, and language. Before the Umayyad dynasty, each of the areas in the empire kept records in their local language or often Greek since that was the language the Byzantines used. The Umayyad made Arabic the official language of the empire and required that all government documents were written in it. The Abbasid Dynasty continued the same policy.</w:t>
            </w:r>
          </w:p>
        </w:tc>
      </w:tr>
      <w:tr w:rsidR="00536715" w:rsidRPr="00536715" w:rsidTr="00307C64">
        <w:tc>
          <w:tcPr>
            <w:tcW w:w="0" w:type="auto"/>
            <w:tcBorders>
              <w:top w:val="single" w:sz="8" w:space="0" w:color="FFFFFF"/>
              <w:left w:val="single" w:sz="8" w:space="0" w:color="000000"/>
              <w:bottom w:val="single" w:sz="8" w:space="0" w:color="000000"/>
              <w:right w:val="single" w:sz="8" w:space="0" w:color="000000"/>
            </w:tcBorders>
            <w:tcMar>
              <w:top w:w="100" w:type="dxa"/>
              <w:left w:w="100" w:type="dxa"/>
              <w:bottom w:w="100" w:type="dxa"/>
              <w:right w:w="100" w:type="dxa"/>
            </w:tcMar>
            <w:hideMark/>
          </w:tcPr>
          <w:p w:rsidR="00536715" w:rsidRPr="00536715" w:rsidRDefault="00536715" w:rsidP="00536715">
            <w:pPr>
              <w:spacing w:after="0" w:line="0" w:lineRule="atLeast"/>
              <w:rPr>
                <w:rFonts w:asciiTheme="majorHAnsi" w:eastAsia="Times New Roman" w:hAnsiTheme="majorHAnsi" w:cs="Times New Roman"/>
                <w:sz w:val="24"/>
                <w:szCs w:val="24"/>
              </w:rPr>
            </w:pPr>
          </w:p>
        </w:tc>
      </w:tr>
      <w:tr w:rsidR="00536715" w:rsidRPr="00536715" w:rsidTr="00307C64">
        <w:trPr>
          <w:trHeight w:val="2922"/>
        </w:trPr>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rsidR="00307C64" w:rsidRDefault="00307C64" w:rsidP="00536715">
            <w:pPr>
              <w:spacing w:after="0" w:line="240" w:lineRule="auto"/>
              <w:rPr>
                <w:rFonts w:asciiTheme="majorHAnsi" w:eastAsia="Times New Roman" w:hAnsiTheme="majorHAnsi" w:cs="Calibri"/>
                <w:color w:val="000000"/>
                <w:shd w:val="clear" w:color="auto" w:fill="FFFFFF"/>
              </w:rPr>
            </w:pPr>
            <w:r>
              <w:rPr>
                <w:rFonts w:asciiTheme="majorHAnsi" w:eastAsia="Times New Roman" w:hAnsiTheme="majorHAnsi" w:cs="Calibri"/>
                <w:b/>
                <w:bCs/>
                <w:noProof/>
                <w:color w:val="21242C"/>
                <w:sz w:val="24"/>
                <w:szCs w:val="24"/>
              </w:rPr>
              <w:drawing>
                <wp:anchor distT="0" distB="0" distL="114300" distR="114300" simplePos="0" relativeHeight="251667456" behindDoc="1" locked="0" layoutInCell="1" allowOverlap="1">
                  <wp:simplePos x="0" y="0"/>
                  <wp:positionH relativeFrom="column">
                    <wp:posOffset>3943350</wp:posOffset>
                  </wp:positionH>
                  <wp:positionV relativeFrom="paragraph">
                    <wp:posOffset>33020</wp:posOffset>
                  </wp:positionV>
                  <wp:extent cx="2781300" cy="1457325"/>
                  <wp:effectExtent l="19050" t="0" r="0" b="0"/>
                  <wp:wrapTight wrapText="bothSides">
                    <wp:wrapPolygon edited="0">
                      <wp:start x="-148" y="0"/>
                      <wp:lineTo x="-148" y="21459"/>
                      <wp:lineTo x="21600" y="21459"/>
                      <wp:lineTo x="21600" y="0"/>
                      <wp:lineTo x="-148" y="0"/>
                    </wp:wrapPolygon>
                  </wp:wrapTight>
                  <wp:docPr id="9" name="Picture 9" descr="https://docs.google.com/a/homercentral.org/drawings/d/s4xX7hLqR-0DqvFy_nkqZZA/image?w=449&amp;h=23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a/homercentral.org/drawings/d/s4xX7hLqR-0DqvFy_nkqZZA/image?w=449&amp;h=236&amp;rev=1&amp;ac=1"/>
                          <pic:cNvPicPr>
                            <a:picLocks noChangeAspect="1" noChangeArrowheads="1"/>
                          </pic:cNvPicPr>
                        </pic:nvPicPr>
                        <pic:blipFill>
                          <a:blip r:embed="rId11" cstate="print"/>
                          <a:srcRect/>
                          <a:stretch>
                            <a:fillRect/>
                          </a:stretch>
                        </pic:blipFill>
                        <pic:spPr bwMode="auto">
                          <a:xfrm>
                            <a:off x="0" y="0"/>
                            <a:ext cx="2781300" cy="1457325"/>
                          </a:xfrm>
                          <a:prstGeom prst="rect">
                            <a:avLst/>
                          </a:prstGeom>
                          <a:noFill/>
                          <a:ln w="9525">
                            <a:noFill/>
                            <a:miter lim="800000"/>
                            <a:headEnd/>
                            <a:tailEnd/>
                          </a:ln>
                        </pic:spPr>
                      </pic:pic>
                    </a:graphicData>
                  </a:graphic>
                </wp:anchor>
              </w:drawing>
            </w:r>
            <w:r w:rsidR="003D7A52">
              <w:rPr>
                <w:rFonts w:asciiTheme="majorHAnsi" w:eastAsia="Times New Roman" w:hAnsiTheme="majorHAnsi" w:cs="Calibri"/>
                <w:b/>
                <w:bCs/>
                <w:color w:val="21242C"/>
                <w:sz w:val="24"/>
                <w:szCs w:val="24"/>
              </w:rPr>
              <w:t>Document 5</w:t>
            </w:r>
            <w:r w:rsidR="00536715" w:rsidRPr="00536715">
              <w:rPr>
                <w:rFonts w:asciiTheme="majorHAnsi" w:eastAsia="Times New Roman" w:hAnsiTheme="majorHAnsi" w:cs="Calibri"/>
                <w:b/>
                <w:bCs/>
                <w:color w:val="21242C"/>
                <w:sz w:val="24"/>
                <w:szCs w:val="24"/>
              </w:rPr>
              <w:t>b: Standard Coinage</w:t>
            </w:r>
            <w:r w:rsidRPr="00536715">
              <w:rPr>
                <w:rFonts w:asciiTheme="majorHAnsi" w:eastAsia="Times New Roman" w:hAnsiTheme="majorHAnsi" w:cs="Calibri"/>
                <w:color w:val="000000"/>
                <w:shd w:val="clear" w:color="auto" w:fill="FFFFFF"/>
              </w:rPr>
              <w:t xml:space="preserve"> </w:t>
            </w:r>
          </w:p>
          <w:p w:rsidR="00307C64" w:rsidRDefault="00307C64" w:rsidP="00536715">
            <w:pPr>
              <w:spacing w:after="0" w:line="240" w:lineRule="auto"/>
              <w:rPr>
                <w:rFonts w:asciiTheme="majorHAnsi" w:eastAsia="Times New Roman" w:hAnsiTheme="majorHAnsi" w:cs="Calibri"/>
                <w:color w:val="000000"/>
                <w:shd w:val="clear" w:color="auto" w:fill="FFFFFF"/>
              </w:rPr>
            </w:pPr>
          </w:p>
          <w:p w:rsidR="00536715" w:rsidRPr="00536715" w:rsidRDefault="00307C64"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000000"/>
                <w:shd w:val="clear" w:color="auto" w:fill="FFFFFF"/>
              </w:rPr>
              <w:t>The Umayyad and Abbasid Dynasties replaced Byzantine coins and the coins of other empires that once ruled the areas they controlled with coins that they minted themselves, communicating to inhabitants that they were in control of the economy.</w:t>
            </w:r>
          </w:p>
          <w:p w:rsidR="00536715" w:rsidRPr="00536715" w:rsidRDefault="00536715" w:rsidP="00536715">
            <w:pPr>
              <w:spacing w:after="0" w:line="240" w:lineRule="auto"/>
              <w:jc w:val="center"/>
              <w:rPr>
                <w:rFonts w:asciiTheme="majorHAnsi" w:eastAsia="Times New Roman" w:hAnsiTheme="majorHAnsi" w:cs="Times New Roman"/>
                <w:sz w:val="24"/>
                <w:szCs w:val="24"/>
              </w:rPr>
            </w:pPr>
          </w:p>
          <w:p w:rsidR="00307C64" w:rsidRDefault="00307C64" w:rsidP="00536715">
            <w:pPr>
              <w:spacing w:after="0" w:line="240" w:lineRule="auto"/>
              <w:jc w:val="right"/>
              <w:rPr>
                <w:rFonts w:asciiTheme="majorHAnsi" w:eastAsia="Times New Roman" w:hAnsiTheme="majorHAnsi" w:cs="Times New Roman"/>
                <w:sz w:val="24"/>
                <w:szCs w:val="24"/>
              </w:rPr>
            </w:pPr>
          </w:p>
          <w:p w:rsidR="00307C64" w:rsidRDefault="00307C64" w:rsidP="00536715">
            <w:pPr>
              <w:spacing w:after="0" w:line="240" w:lineRule="auto"/>
              <w:jc w:val="right"/>
              <w:rPr>
                <w:rFonts w:asciiTheme="majorHAnsi" w:eastAsia="Times New Roman" w:hAnsiTheme="majorHAnsi" w:cs="Calibri"/>
                <w:color w:val="000000"/>
                <w:sz w:val="16"/>
                <w:szCs w:val="16"/>
              </w:rPr>
            </w:pPr>
            <w:r w:rsidRPr="00536715">
              <w:rPr>
                <w:rFonts w:asciiTheme="majorHAnsi" w:eastAsia="Times New Roman" w:hAnsiTheme="majorHAnsi" w:cs="Calibri"/>
                <w:color w:val="000000"/>
                <w:sz w:val="16"/>
                <w:szCs w:val="16"/>
              </w:rPr>
              <w:t>Two copper coins from the Umayyad Caliphate. Aleppo, Syria, ca. 695 CE.</w:t>
            </w:r>
          </w:p>
          <w:p w:rsidR="00536715" w:rsidRPr="00536715" w:rsidRDefault="00891280" w:rsidP="00307C64">
            <w:pPr>
              <w:spacing w:after="0" w:line="240" w:lineRule="auto"/>
              <w:jc w:val="right"/>
              <w:rPr>
                <w:rFonts w:asciiTheme="majorHAnsi" w:eastAsia="Times New Roman" w:hAnsiTheme="majorHAnsi" w:cs="Times New Roman"/>
                <w:sz w:val="24"/>
                <w:szCs w:val="24"/>
              </w:rPr>
            </w:pPr>
            <w:hyperlink r:id="rId12" w:history="1">
              <w:r w:rsidR="00536715" w:rsidRPr="00536715">
                <w:rPr>
                  <w:rFonts w:asciiTheme="majorHAnsi" w:eastAsia="Times New Roman" w:hAnsiTheme="majorHAnsi" w:cs="Calibri"/>
                  <w:color w:val="1155CC"/>
                  <w:sz w:val="12"/>
                  <w:u w:val="single"/>
                </w:rPr>
                <w:t xml:space="preserve">Image </w:t>
              </w:r>
            </w:hyperlink>
            <w:r w:rsidR="00536715" w:rsidRPr="00536715">
              <w:rPr>
                <w:rFonts w:asciiTheme="majorHAnsi" w:eastAsia="Times New Roman" w:hAnsiTheme="majorHAnsi" w:cs="Calibri"/>
                <w:color w:val="000000"/>
                <w:sz w:val="12"/>
                <w:szCs w:val="12"/>
              </w:rPr>
              <w:t>created by PHGCOM, licensed under the Creative Commons Attribution-Share Alike 3.0 Unported license and modified by New Visions.</w:t>
            </w:r>
          </w:p>
        </w:tc>
      </w:tr>
    </w:tbl>
    <w:p w:rsidR="00536715" w:rsidRDefault="00891280" w:rsidP="00536715">
      <w:pPr>
        <w:spacing w:after="24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pict>
          <v:shape id="_x0000_s1032" type="#_x0000_t202" style="position:absolute;margin-left:-7.85pt;margin-top:18.25pt;width:266.05pt;height:130.15pt;z-index:-251648000;mso-position-horizontal-relative:text;mso-position-vertical-relative:text;mso-width-relative:margin;mso-height-relative:margin" wrapcoords="-63 -124 -63 21476 21663 21476 21663 -124 -63 -124">
            <v:textbox>
              <w:txbxContent>
                <w:p w:rsidR="00D06BAD" w:rsidRPr="00536715" w:rsidRDefault="00D06BAD" w:rsidP="003A1E38">
                  <w:pPr>
                    <w:rPr>
                      <w:rFonts w:asciiTheme="majorHAnsi" w:hAnsiTheme="majorHAnsi"/>
                      <w:b/>
                      <w:u w:val="single"/>
                    </w:rPr>
                  </w:pPr>
                  <w:r w:rsidRPr="00536715">
                    <w:rPr>
                      <w:rFonts w:asciiTheme="majorHAnsi" w:hAnsiTheme="majorHAnsi"/>
                      <w:b/>
                      <w:u w:val="single"/>
                    </w:rPr>
                    <w:t>Circle one or more:</w:t>
                  </w:r>
                </w:p>
                <w:p w:rsidR="00D06BAD" w:rsidRPr="00536715" w:rsidRDefault="00D06BAD" w:rsidP="003A1E38">
                  <w:pPr>
                    <w:rPr>
                      <w:rFonts w:asciiTheme="majorHAnsi" w:hAnsiTheme="majorHAnsi"/>
                      <w:i/>
                    </w:rPr>
                  </w:pPr>
                  <w:r w:rsidRPr="00536715">
                    <w:rPr>
                      <w:rFonts w:asciiTheme="majorHAnsi" w:hAnsiTheme="majorHAnsi"/>
                      <w:i/>
                    </w:rPr>
                    <w:t>This document illustrates how the Islamic Caliphates:</w:t>
                  </w:r>
                </w:p>
                <w:p w:rsidR="00D06BAD" w:rsidRPr="00536715" w:rsidRDefault="00D06BAD" w:rsidP="003A1E38">
                  <w:pPr>
                    <w:jc w:val="center"/>
                    <w:rPr>
                      <w:rFonts w:asciiTheme="majorHAnsi" w:hAnsiTheme="majorHAnsi"/>
                      <w:b/>
                    </w:rPr>
                  </w:pPr>
                  <w:r w:rsidRPr="00536715">
                    <w:rPr>
                      <w:rFonts w:asciiTheme="majorHAnsi" w:hAnsiTheme="majorHAnsi"/>
                      <w:b/>
                    </w:rPr>
                    <w:t>GAINED POWER</w:t>
                  </w:r>
                </w:p>
                <w:p w:rsidR="00D06BAD" w:rsidRPr="00536715" w:rsidRDefault="00D06BAD" w:rsidP="003A1E38">
                  <w:pPr>
                    <w:jc w:val="center"/>
                    <w:rPr>
                      <w:rFonts w:asciiTheme="majorHAnsi" w:hAnsiTheme="majorHAnsi"/>
                      <w:b/>
                    </w:rPr>
                  </w:pPr>
                  <w:r w:rsidRPr="00536715">
                    <w:rPr>
                      <w:rFonts w:asciiTheme="majorHAnsi" w:hAnsiTheme="majorHAnsi"/>
                      <w:b/>
                    </w:rPr>
                    <w:t>CONSOLIDATED POWER</w:t>
                  </w:r>
                </w:p>
                <w:p w:rsidR="00D06BAD" w:rsidRPr="00536715" w:rsidRDefault="00D06BAD" w:rsidP="003A1E38">
                  <w:pPr>
                    <w:jc w:val="center"/>
                    <w:rPr>
                      <w:rFonts w:asciiTheme="majorHAnsi" w:hAnsiTheme="majorHAnsi"/>
                      <w:b/>
                    </w:rPr>
                  </w:pPr>
                  <w:r w:rsidRPr="00536715">
                    <w:rPr>
                      <w:rFonts w:asciiTheme="majorHAnsi" w:hAnsiTheme="majorHAnsi"/>
                      <w:b/>
                    </w:rPr>
                    <w:t>MAINTAINED POWER</w:t>
                  </w:r>
                </w:p>
                <w:p w:rsidR="00D06BAD" w:rsidRPr="00536715" w:rsidRDefault="00D06BAD" w:rsidP="003A1E38">
                  <w:pPr>
                    <w:rPr>
                      <w:i/>
                    </w:rPr>
                  </w:pPr>
                </w:p>
              </w:txbxContent>
            </v:textbox>
            <w10:wrap type="tight"/>
          </v:shape>
        </w:pict>
      </w:r>
    </w:p>
    <w:p w:rsidR="003A1E38" w:rsidRDefault="003A1E38" w:rsidP="003A1E38">
      <w:pPr>
        <w:spacing w:after="0" w:line="240" w:lineRule="auto"/>
        <w:rPr>
          <w:rFonts w:asciiTheme="majorHAnsi" w:eastAsia="Times New Roman" w:hAnsiTheme="majorHAnsi" w:cs="Calibri"/>
          <w:b/>
          <w:bCs/>
          <w:color w:val="000000"/>
          <w:sz w:val="24"/>
          <w:szCs w:val="24"/>
        </w:rPr>
      </w:pPr>
      <w:r>
        <w:rPr>
          <w:rFonts w:asciiTheme="majorHAnsi" w:eastAsia="Times New Roman" w:hAnsiTheme="majorHAnsi" w:cs="Times New Roman"/>
          <w:b/>
          <w:sz w:val="24"/>
          <w:szCs w:val="24"/>
        </w:rPr>
        <w:t>What do</w:t>
      </w:r>
      <w:r w:rsidRPr="00536715">
        <w:rPr>
          <w:rFonts w:asciiTheme="majorHAnsi" w:eastAsia="Times New Roman" w:hAnsiTheme="majorHAnsi" w:cs="Times New Roman"/>
          <w:b/>
          <w:sz w:val="24"/>
          <w:szCs w:val="24"/>
        </w:rPr>
        <w:t xml:space="preserve"> </w:t>
      </w:r>
      <w:r>
        <w:rPr>
          <w:rFonts w:asciiTheme="majorHAnsi" w:eastAsia="Times New Roman" w:hAnsiTheme="majorHAnsi" w:cs="Times New Roman"/>
          <w:b/>
          <w:sz w:val="24"/>
          <w:szCs w:val="24"/>
        </w:rPr>
        <w:t>these documents</w:t>
      </w:r>
      <w:r w:rsidRPr="00536715">
        <w:rPr>
          <w:rFonts w:asciiTheme="majorHAnsi" w:eastAsia="Times New Roman" w:hAnsiTheme="majorHAnsi" w:cs="Times New Roman"/>
          <w:b/>
          <w:sz w:val="24"/>
          <w:szCs w:val="24"/>
        </w:rPr>
        <w:t xml:space="preserve"> reveal about how the Islamic Caliphates gained, consolidated, and/or maintained power?</w:t>
      </w:r>
    </w:p>
    <w:p w:rsidR="003A1E38" w:rsidRDefault="003A1E38" w:rsidP="00536715">
      <w:pPr>
        <w:spacing w:after="240" w:line="240" w:lineRule="auto"/>
        <w:rPr>
          <w:rFonts w:asciiTheme="majorHAnsi" w:eastAsia="Times New Roman" w:hAnsiTheme="majorHAnsi" w:cs="Times New Roman"/>
          <w:sz w:val="24"/>
          <w:szCs w:val="24"/>
        </w:rPr>
      </w:pPr>
    </w:p>
    <w:p w:rsidR="00A92287" w:rsidRDefault="00A92287" w:rsidP="00536715">
      <w:pPr>
        <w:spacing w:after="240" w:line="240" w:lineRule="auto"/>
        <w:rPr>
          <w:rFonts w:asciiTheme="majorHAnsi" w:eastAsia="Times New Roman" w:hAnsiTheme="majorHAnsi" w:cs="Times New Roman"/>
          <w:sz w:val="24"/>
          <w:szCs w:val="24"/>
        </w:rPr>
      </w:pPr>
    </w:p>
    <w:p w:rsidR="003A1E38" w:rsidRDefault="003A1E38" w:rsidP="00536715">
      <w:pPr>
        <w:spacing w:after="240" w:line="240" w:lineRule="auto"/>
        <w:rPr>
          <w:rFonts w:asciiTheme="majorHAnsi" w:eastAsia="Times New Roman" w:hAnsiTheme="majorHAnsi" w:cs="Times New Roman"/>
          <w:sz w:val="24"/>
          <w:szCs w:val="24"/>
        </w:rPr>
      </w:pPr>
    </w:p>
    <w:p w:rsidR="003A1E38" w:rsidRDefault="003A1E38" w:rsidP="00536715">
      <w:pPr>
        <w:spacing w:after="240" w:line="240" w:lineRule="auto"/>
        <w:rPr>
          <w:rFonts w:asciiTheme="majorHAnsi" w:eastAsia="Times New Roman" w:hAnsiTheme="majorHAnsi" w:cs="Times New Roman"/>
          <w:sz w:val="24"/>
          <w:szCs w:val="24"/>
        </w:rPr>
      </w:pPr>
    </w:p>
    <w:p w:rsidR="003A1E38" w:rsidRDefault="003A1E38" w:rsidP="00536715">
      <w:pPr>
        <w:spacing w:after="240" w:line="240" w:lineRule="auto"/>
        <w:rPr>
          <w:rFonts w:asciiTheme="majorHAnsi" w:eastAsia="Times New Roman" w:hAnsiTheme="majorHAnsi" w:cs="Times New Roman"/>
          <w:sz w:val="24"/>
          <w:szCs w:val="24"/>
        </w:rPr>
      </w:pPr>
    </w:p>
    <w:p w:rsidR="003A1E38" w:rsidRDefault="003A1E38" w:rsidP="00536715">
      <w:pPr>
        <w:spacing w:after="240" w:line="240" w:lineRule="auto"/>
        <w:rPr>
          <w:rFonts w:asciiTheme="majorHAnsi" w:eastAsia="Times New Roman" w:hAnsiTheme="majorHAnsi" w:cs="Times New Roman"/>
          <w:sz w:val="24"/>
          <w:szCs w:val="24"/>
        </w:rPr>
      </w:pPr>
    </w:p>
    <w:p w:rsidR="003A1E38" w:rsidRDefault="003A1E38" w:rsidP="00536715">
      <w:pPr>
        <w:spacing w:after="240" w:line="240" w:lineRule="auto"/>
        <w:rPr>
          <w:rFonts w:asciiTheme="majorHAnsi" w:eastAsia="Times New Roman" w:hAnsiTheme="majorHAnsi" w:cs="Times New Roman"/>
          <w:sz w:val="24"/>
          <w:szCs w:val="24"/>
        </w:rPr>
      </w:pPr>
    </w:p>
    <w:p w:rsidR="003A1E38" w:rsidRDefault="003A1E38" w:rsidP="00536715">
      <w:pPr>
        <w:spacing w:after="240" w:line="240" w:lineRule="auto"/>
        <w:rPr>
          <w:rFonts w:asciiTheme="majorHAnsi" w:eastAsia="Times New Roman" w:hAnsiTheme="majorHAnsi" w:cs="Times New Roman"/>
          <w:sz w:val="24"/>
          <w:szCs w:val="24"/>
        </w:rPr>
      </w:pPr>
    </w:p>
    <w:p w:rsidR="00A92287" w:rsidRDefault="00A92287" w:rsidP="00536715">
      <w:pPr>
        <w:spacing w:after="24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1000"/>
      </w:tblGrid>
      <w:tr w:rsidR="00536715" w:rsidRPr="00536715" w:rsidTr="00536715">
        <w:tc>
          <w:tcPr>
            <w:tcW w:w="0" w:type="auto"/>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rsidR="003A1E38" w:rsidRDefault="003D7A52" w:rsidP="00536715">
            <w:pPr>
              <w:spacing w:after="0" w:line="240" w:lineRule="auto"/>
              <w:rPr>
                <w:rFonts w:asciiTheme="majorHAnsi" w:eastAsia="Times New Roman" w:hAnsiTheme="majorHAnsi" w:cs="Calibri"/>
                <w:color w:val="222222"/>
              </w:rPr>
            </w:pPr>
            <w:r>
              <w:rPr>
                <w:rFonts w:asciiTheme="majorHAnsi" w:eastAsia="Times New Roman" w:hAnsiTheme="majorHAnsi" w:cs="Calibri"/>
                <w:b/>
                <w:bCs/>
                <w:color w:val="21242C"/>
                <w:sz w:val="24"/>
                <w:szCs w:val="24"/>
              </w:rPr>
              <w:t>Document 5</w:t>
            </w:r>
            <w:r w:rsidR="003A1E38">
              <w:rPr>
                <w:rFonts w:asciiTheme="majorHAnsi" w:eastAsia="Times New Roman" w:hAnsiTheme="majorHAnsi" w:cs="Calibri"/>
                <w:b/>
                <w:bCs/>
                <w:color w:val="21242C"/>
                <w:sz w:val="24"/>
                <w:szCs w:val="24"/>
              </w:rPr>
              <w:t>c</w:t>
            </w:r>
            <w:r w:rsidR="00536715" w:rsidRPr="00536715">
              <w:rPr>
                <w:rFonts w:asciiTheme="majorHAnsi" w:eastAsia="Times New Roman" w:hAnsiTheme="majorHAnsi" w:cs="Calibri"/>
                <w:b/>
                <w:bCs/>
                <w:color w:val="21242C"/>
                <w:sz w:val="24"/>
                <w:szCs w:val="24"/>
              </w:rPr>
              <w:t>: Division of the Empire into Provinces</w:t>
            </w:r>
            <w:r w:rsidR="003A1E38" w:rsidRPr="00536715">
              <w:rPr>
                <w:rFonts w:asciiTheme="majorHAnsi" w:eastAsia="Times New Roman" w:hAnsiTheme="majorHAnsi" w:cs="Calibri"/>
                <w:color w:val="222222"/>
              </w:rPr>
              <w:t xml:space="preserve"> </w:t>
            </w:r>
          </w:p>
          <w:p w:rsidR="003A1E38" w:rsidRDefault="003A1E38" w:rsidP="00536715">
            <w:pPr>
              <w:spacing w:after="0" w:line="240" w:lineRule="auto"/>
              <w:rPr>
                <w:rFonts w:asciiTheme="majorHAnsi" w:eastAsia="Times New Roman" w:hAnsiTheme="majorHAnsi" w:cs="Calibri"/>
                <w:color w:val="222222"/>
              </w:rPr>
            </w:pPr>
          </w:p>
          <w:p w:rsidR="00536715" w:rsidRPr="00536715" w:rsidRDefault="003A1E38"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222222"/>
              </w:rPr>
              <w:t>The Umayyad and Abbasid Dynasties were two of the largest empires in history. To make it easier to control and organize the empire, the caliphs divided it into provinces and appointed a governor for each province. The governor was in charge of religious officials, local military, policy, and other government workers. They collected taxes for the province and the caliph and enforced the caliph’s decisions.</w:t>
            </w:r>
          </w:p>
          <w:p w:rsidR="00536715" w:rsidRPr="00536715" w:rsidRDefault="00536715" w:rsidP="00536715">
            <w:pPr>
              <w:spacing w:after="0" w:line="240" w:lineRule="auto"/>
              <w:jc w:val="center"/>
              <w:rPr>
                <w:rFonts w:asciiTheme="majorHAnsi" w:eastAsia="Times New Roman" w:hAnsiTheme="majorHAnsi" w:cs="Times New Roman"/>
                <w:sz w:val="24"/>
                <w:szCs w:val="24"/>
              </w:rPr>
            </w:pPr>
          </w:p>
          <w:p w:rsidR="003A1E38" w:rsidRDefault="003A1E38" w:rsidP="00536715">
            <w:pPr>
              <w:spacing w:after="0" w:line="240" w:lineRule="auto"/>
              <w:jc w:val="right"/>
              <w:rPr>
                <w:rFonts w:asciiTheme="majorHAnsi" w:eastAsia="Times New Roman" w:hAnsiTheme="majorHAnsi" w:cs="Times New Roman"/>
                <w:sz w:val="24"/>
                <w:szCs w:val="24"/>
              </w:rPr>
            </w:pPr>
          </w:p>
          <w:p w:rsidR="003A1E38" w:rsidRPr="003A1E38" w:rsidRDefault="003A1E38" w:rsidP="00536715">
            <w:pPr>
              <w:spacing w:after="0" w:line="240" w:lineRule="auto"/>
              <w:jc w:val="right"/>
              <w:rPr>
                <w:rFonts w:asciiTheme="majorHAnsi" w:eastAsia="Times New Roman" w:hAnsiTheme="majorHAnsi" w:cs="Times New Roman"/>
                <w:sz w:val="16"/>
                <w:szCs w:val="16"/>
              </w:rPr>
            </w:pPr>
            <w:r>
              <w:rPr>
                <w:rFonts w:asciiTheme="majorHAnsi" w:eastAsia="Times New Roman" w:hAnsiTheme="majorHAnsi" w:cs="Calibri"/>
                <w:noProof/>
                <w:color w:val="000000"/>
                <w:sz w:val="16"/>
                <w:szCs w:val="16"/>
              </w:rPr>
              <w:drawing>
                <wp:anchor distT="0" distB="0" distL="114300" distR="114300" simplePos="0" relativeHeight="251669504" behindDoc="1" locked="0" layoutInCell="1" allowOverlap="1">
                  <wp:simplePos x="0" y="0"/>
                  <wp:positionH relativeFrom="column">
                    <wp:posOffset>3256280</wp:posOffset>
                  </wp:positionH>
                  <wp:positionV relativeFrom="paragraph">
                    <wp:posOffset>-1355090</wp:posOffset>
                  </wp:positionV>
                  <wp:extent cx="3467735" cy="2486025"/>
                  <wp:effectExtent l="19050" t="0" r="0" b="0"/>
                  <wp:wrapTight wrapText="bothSides">
                    <wp:wrapPolygon edited="0">
                      <wp:start x="-119" y="0"/>
                      <wp:lineTo x="-119" y="21517"/>
                      <wp:lineTo x="21596" y="21517"/>
                      <wp:lineTo x="21596" y="0"/>
                      <wp:lineTo x="-119" y="0"/>
                    </wp:wrapPolygon>
                  </wp:wrapTight>
                  <wp:docPr id="10" name="Picture 10" descr="https://lh5.googleusercontent.com/OSCu67qyAerNHHs6HNqig4CW_JcEHDFodqVGXEtGfsNHtdSeSJ1KbtXfZuzSL1B9ncGptpk6M7CfzeXXnOx-MsG-2OAacjegwjJn2hbCBW2t9X7aSp4vM2e1VBJbZMKAY2hGD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OSCu67qyAerNHHs6HNqig4CW_JcEHDFodqVGXEtGfsNHtdSeSJ1KbtXfZuzSL1B9ncGptpk6M7CfzeXXnOx-MsG-2OAacjegwjJn2hbCBW2t9X7aSp4vM2e1VBJbZMKAY2hGDuWs"/>
                          <pic:cNvPicPr>
                            <a:picLocks noChangeAspect="1" noChangeArrowheads="1"/>
                          </pic:cNvPicPr>
                        </pic:nvPicPr>
                        <pic:blipFill>
                          <a:blip r:embed="rId13" cstate="print"/>
                          <a:srcRect/>
                          <a:stretch>
                            <a:fillRect/>
                          </a:stretch>
                        </pic:blipFill>
                        <pic:spPr bwMode="auto">
                          <a:xfrm>
                            <a:off x="0" y="0"/>
                            <a:ext cx="3467735" cy="2486025"/>
                          </a:xfrm>
                          <a:prstGeom prst="rect">
                            <a:avLst/>
                          </a:prstGeom>
                          <a:noFill/>
                          <a:ln w="9525">
                            <a:noFill/>
                            <a:miter lim="800000"/>
                            <a:headEnd/>
                            <a:tailEnd/>
                          </a:ln>
                        </pic:spPr>
                      </pic:pic>
                    </a:graphicData>
                  </a:graphic>
                </wp:anchor>
              </w:drawing>
            </w:r>
            <w:r w:rsidRPr="003A1E38">
              <w:rPr>
                <w:rFonts w:asciiTheme="majorHAnsi" w:eastAsia="Times New Roman" w:hAnsiTheme="majorHAnsi" w:cs="Times New Roman"/>
                <w:sz w:val="16"/>
                <w:szCs w:val="16"/>
              </w:rPr>
              <w:t xml:space="preserve"> </w:t>
            </w:r>
          </w:p>
          <w:p w:rsidR="00536715" w:rsidRPr="003A1E38" w:rsidRDefault="00536715" w:rsidP="003A1E38">
            <w:pPr>
              <w:spacing w:after="0" w:line="240" w:lineRule="auto"/>
              <w:jc w:val="center"/>
              <w:rPr>
                <w:rFonts w:asciiTheme="majorHAnsi" w:eastAsia="Times New Roman" w:hAnsiTheme="majorHAnsi" w:cs="Times New Roman"/>
                <w:sz w:val="16"/>
                <w:szCs w:val="16"/>
              </w:rPr>
            </w:pPr>
          </w:p>
        </w:tc>
      </w:tr>
      <w:tr w:rsidR="00536715" w:rsidRPr="00536715" w:rsidTr="005367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6715" w:rsidRPr="00536715" w:rsidRDefault="003D7A52" w:rsidP="00536715">
            <w:pPr>
              <w:spacing w:after="0" w:line="240" w:lineRule="auto"/>
              <w:rPr>
                <w:rFonts w:asciiTheme="majorHAnsi" w:eastAsia="Times New Roman" w:hAnsiTheme="majorHAnsi" w:cs="Times New Roman"/>
                <w:sz w:val="24"/>
                <w:szCs w:val="24"/>
              </w:rPr>
            </w:pPr>
            <w:r>
              <w:rPr>
                <w:rFonts w:asciiTheme="majorHAnsi" w:eastAsia="Times New Roman" w:hAnsiTheme="majorHAnsi" w:cs="Calibri"/>
                <w:b/>
                <w:bCs/>
                <w:color w:val="21242C"/>
                <w:sz w:val="24"/>
                <w:szCs w:val="24"/>
              </w:rPr>
              <w:t>Document 5</w:t>
            </w:r>
            <w:r w:rsidR="00536715" w:rsidRPr="00536715">
              <w:rPr>
                <w:rFonts w:asciiTheme="majorHAnsi" w:eastAsia="Times New Roman" w:hAnsiTheme="majorHAnsi" w:cs="Calibri"/>
                <w:b/>
                <w:bCs/>
                <w:color w:val="21242C"/>
                <w:sz w:val="24"/>
                <w:szCs w:val="24"/>
              </w:rPr>
              <w:t>d: Central Diwans</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21242C"/>
              </w:rPr>
              <w:t xml:space="preserve">Diwans were boards, or committees, of advisors that helped the caliph divide up the responsibilities of the caliphate’s central government. There were six central diwans. </w:t>
            </w:r>
          </w:p>
          <w:p w:rsidR="00536715" w:rsidRPr="00536715" w:rsidRDefault="00536715" w:rsidP="00536715">
            <w:pPr>
              <w:spacing w:after="0" w:line="240" w:lineRule="auto"/>
              <w:rPr>
                <w:rFonts w:asciiTheme="majorHAnsi" w:eastAsia="Times New Roman" w:hAnsiTheme="majorHAnsi" w:cs="Times New Roman"/>
                <w:sz w:val="24"/>
                <w:szCs w:val="24"/>
              </w:rPr>
            </w:pP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b/>
                <w:bCs/>
                <w:color w:val="21242C"/>
              </w:rPr>
              <w:t>1. Diwan al-Khara</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21242C"/>
              </w:rPr>
              <w:t xml:space="preserve">The Central Board of Revenue administered the government’s money. They collected taxes and divided funds.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b/>
                <w:bCs/>
                <w:color w:val="21242C"/>
              </w:rPr>
              <w:t>2. Diwan al-Rasa’il</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21242C"/>
              </w:rPr>
              <w:t xml:space="preserve">Coordinated communication between the boards.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b/>
                <w:bCs/>
                <w:color w:val="21242C"/>
              </w:rPr>
              <w:t>3. Diwan al-Khatam</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21242C"/>
              </w:rPr>
              <w:t>This board prevented forgery in the government by creating a copy of each official document and filing it before sending the original to its destination. By doing this the government had a record of all correspondence.</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b/>
                <w:bCs/>
                <w:color w:val="21242C"/>
              </w:rPr>
              <w:t>4. Diwan al-Barid</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21242C"/>
              </w:rPr>
              <w:t xml:space="preserve">This board administered the postal service created during the Umayyad Dynasty. The board managed stations that were setup along paths used by the government where horse, donkey, or camel riders handed off letters to be taken by other riders or to switch animals until the letters got to their final destination. </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b/>
                <w:bCs/>
                <w:color w:val="21242C"/>
              </w:rPr>
              <w:t>5. Diwan al-Qudat</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color w:val="21242C"/>
              </w:rPr>
              <w:t>The Board of Justice managed judges who ruled on legal cases.</w:t>
            </w:r>
          </w:p>
          <w:p w:rsidR="00536715" w:rsidRPr="00536715" w:rsidRDefault="00536715" w:rsidP="00536715">
            <w:pPr>
              <w:spacing w:after="0" w:line="240" w:lineRule="auto"/>
              <w:rPr>
                <w:rFonts w:asciiTheme="majorHAnsi" w:eastAsia="Times New Roman" w:hAnsiTheme="majorHAnsi" w:cs="Times New Roman"/>
                <w:sz w:val="24"/>
                <w:szCs w:val="24"/>
              </w:rPr>
            </w:pPr>
            <w:r w:rsidRPr="00536715">
              <w:rPr>
                <w:rFonts w:asciiTheme="majorHAnsi" w:eastAsia="Times New Roman" w:hAnsiTheme="majorHAnsi" w:cs="Calibri"/>
                <w:b/>
                <w:bCs/>
                <w:color w:val="21242C"/>
              </w:rPr>
              <w:t>6. Diwan al-Jund</w:t>
            </w:r>
          </w:p>
          <w:p w:rsidR="00536715" w:rsidRPr="00536715" w:rsidRDefault="00536715" w:rsidP="00536715">
            <w:pPr>
              <w:spacing w:after="0" w:line="0" w:lineRule="atLeast"/>
              <w:rPr>
                <w:rFonts w:asciiTheme="majorHAnsi" w:eastAsia="Times New Roman" w:hAnsiTheme="majorHAnsi" w:cs="Times New Roman"/>
                <w:sz w:val="24"/>
                <w:szCs w:val="24"/>
              </w:rPr>
            </w:pPr>
            <w:r w:rsidRPr="00536715">
              <w:rPr>
                <w:rFonts w:asciiTheme="majorHAnsi" w:eastAsia="Times New Roman" w:hAnsiTheme="majorHAnsi" w:cs="Calibri"/>
                <w:color w:val="21242C"/>
              </w:rPr>
              <w:t xml:space="preserve">This board managed the military, payment of soldiers, and supplies. </w:t>
            </w:r>
          </w:p>
        </w:tc>
      </w:tr>
    </w:tbl>
    <w:p w:rsidR="003A1E38" w:rsidRDefault="00891280" w:rsidP="003A1E38">
      <w:pPr>
        <w:spacing w:after="0" w:line="240" w:lineRule="auto"/>
        <w:rPr>
          <w:rFonts w:asciiTheme="majorHAnsi" w:eastAsia="Times New Roman" w:hAnsiTheme="majorHAnsi" w:cs="Times New Roman"/>
          <w:b/>
          <w:sz w:val="24"/>
          <w:szCs w:val="24"/>
        </w:rPr>
      </w:pPr>
      <w:r w:rsidRPr="00891280">
        <w:rPr>
          <w:rFonts w:asciiTheme="majorHAnsi" w:hAnsiTheme="majorHAnsi"/>
          <w:noProof/>
        </w:rPr>
        <w:pict>
          <v:shape id="_x0000_s1033" type="#_x0000_t202" style="position:absolute;margin-left:-10.85pt;margin-top:13.6pt;width:266.05pt;height:130.15pt;z-index:-251645952;mso-position-horizontal-relative:text;mso-position-vertical-relative:text;mso-width-relative:margin;mso-height-relative:margin" wrapcoords="-63 -124 -63 21476 21663 21476 21663 -124 -63 -124">
            <v:textbox>
              <w:txbxContent>
                <w:p w:rsidR="00D06BAD" w:rsidRPr="00536715" w:rsidRDefault="00D06BAD" w:rsidP="003A1E38">
                  <w:pPr>
                    <w:rPr>
                      <w:rFonts w:asciiTheme="majorHAnsi" w:hAnsiTheme="majorHAnsi"/>
                      <w:b/>
                      <w:u w:val="single"/>
                    </w:rPr>
                  </w:pPr>
                  <w:r w:rsidRPr="00536715">
                    <w:rPr>
                      <w:rFonts w:asciiTheme="majorHAnsi" w:hAnsiTheme="majorHAnsi"/>
                      <w:b/>
                      <w:u w:val="single"/>
                    </w:rPr>
                    <w:t>Circle one or more:</w:t>
                  </w:r>
                </w:p>
                <w:p w:rsidR="00D06BAD" w:rsidRPr="00536715" w:rsidRDefault="00D06BAD" w:rsidP="003A1E38">
                  <w:pPr>
                    <w:rPr>
                      <w:rFonts w:asciiTheme="majorHAnsi" w:hAnsiTheme="majorHAnsi"/>
                      <w:i/>
                    </w:rPr>
                  </w:pPr>
                  <w:r w:rsidRPr="00536715">
                    <w:rPr>
                      <w:rFonts w:asciiTheme="majorHAnsi" w:hAnsiTheme="majorHAnsi"/>
                      <w:i/>
                    </w:rPr>
                    <w:t>This document illustrates how the Islamic Caliphates:</w:t>
                  </w:r>
                </w:p>
                <w:p w:rsidR="00D06BAD" w:rsidRPr="00536715" w:rsidRDefault="00D06BAD" w:rsidP="003A1E38">
                  <w:pPr>
                    <w:jc w:val="center"/>
                    <w:rPr>
                      <w:rFonts w:asciiTheme="majorHAnsi" w:hAnsiTheme="majorHAnsi"/>
                      <w:b/>
                    </w:rPr>
                  </w:pPr>
                  <w:r w:rsidRPr="00536715">
                    <w:rPr>
                      <w:rFonts w:asciiTheme="majorHAnsi" w:hAnsiTheme="majorHAnsi"/>
                      <w:b/>
                    </w:rPr>
                    <w:t>GAINED POWER</w:t>
                  </w:r>
                </w:p>
                <w:p w:rsidR="00D06BAD" w:rsidRPr="00536715" w:rsidRDefault="00D06BAD" w:rsidP="003A1E38">
                  <w:pPr>
                    <w:jc w:val="center"/>
                    <w:rPr>
                      <w:rFonts w:asciiTheme="majorHAnsi" w:hAnsiTheme="majorHAnsi"/>
                      <w:b/>
                    </w:rPr>
                  </w:pPr>
                  <w:r w:rsidRPr="00536715">
                    <w:rPr>
                      <w:rFonts w:asciiTheme="majorHAnsi" w:hAnsiTheme="majorHAnsi"/>
                      <w:b/>
                    </w:rPr>
                    <w:t>CONSOLIDATED POWER</w:t>
                  </w:r>
                </w:p>
                <w:p w:rsidR="00D06BAD" w:rsidRPr="00536715" w:rsidRDefault="00D06BAD" w:rsidP="003A1E38">
                  <w:pPr>
                    <w:jc w:val="center"/>
                    <w:rPr>
                      <w:rFonts w:asciiTheme="majorHAnsi" w:hAnsiTheme="majorHAnsi"/>
                      <w:b/>
                    </w:rPr>
                  </w:pPr>
                  <w:r w:rsidRPr="00536715">
                    <w:rPr>
                      <w:rFonts w:asciiTheme="majorHAnsi" w:hAnsiTheme="majorHAnsi"/>
                      <w:b/>
                    </w:rPr>
                    <w:t>MAINTAINED POWER</w:t>
                  </w:r>
                </w:p>
                <w:p w:rsidR="00D06BAD" w:rsidRPr="00536715" w:rsidRDefault="00D06BAD" w:rsidP="003A1E38">
                  <w:pPr>
                    <w:rPr>
                      <w:i/>
                    </w:rPr>
                  </w:pPr>
                </w:p>
              </w:txbxContent>
            </v:textbox>
            <w10:wrap type="tight"/>
          </v:shape>
        </w:pict>
      </w:r>
    </w:p>
    <w:p w:rsidR="003A1E38" w:rsidRDefault="003A1E38" w:rsidP="003A1E38">
      <w:pPr>
        <w:spacing w:after="0" w:line="240" w:lineRule="auto"/>
        <w:rPr>
          <w:rFonts w:asciiTheme="majorHAnsi" w:eastAsia="Times New Roman" w:hAnsiTheme="majorHAnsi" w:cs="Calibri"/>
          <w:b/>
          <w:bCs/>
          <w:color w:val="000000"/>
          <w:sz w:val="24"/>
          <w:szCs w:val="24"/>
        </w:rPr>
      </w:pPr>
      <w:r>
        <w:rPr>
          <w:rFonts w:asciiTheme="majorHAnsi" w:eastAsia="Times New Roman" w:hAnsiTheme="majorHAnsi" w:cs="Times New Roman"/>
          <w:b/>
          <w:sz w:val="24"/>
          <w:szCs w:val="24"/>
        </w:rPr>
        <w:t>What do</w:t>
      </w:r>
      <w:r w:rsidRPr="00536715">
        <w:rPr>
          <w:rFonts w:asciiTheme="majorHAnsi" w:eastAsia="Times New Roman" w:hAnsiTheme="majorHAnsi" w:cs="Times New Roman"/>
          <w:b/>
          <w:sz w:val="24"/>
          <w:szCs w:val="24"/>
        </w:rPr>
        <w:t xml:space="preserve"> </w:t>
      </w:r>
      <w:r>
        <w:rPr>
          <w:rFonts w:asciiTheme="majorHAnsi" w:eastAsia="Times New Roman" w:hAnsiTheme="majorHAnsi" w:cs="Times New Roman"/>
          <w:b/>
          <w:sz w:val="24"/>
          <w:szCs w:val="24"/>
        </w:rPr>
        <w:t>these documents</w:t>
      </w:r>
      <w:r w:rsidRPr="00536715">
        <w:rPr>
          <w:rFonts w:asciiTheme="majorHAnsi" w:eastAsia="Times New Roman" w:hAnsiTheme="majorHAnsi" w:cs="Times New Roman"/>
          <w:b/>
          <w:sz w:val="24"/>
          <w:szCs w:val="24"/>
        </w:rPr>
        <w:t xml:space="preserve"> reveal about how the Islamic Caliphates gained, consolidated, and/or maintained power?</w:t>
      </w:r>
    </w:p>
    <w:p w:rsidR="00A92287" w:rsidRPr="00536715" w:rsidRDefault="00A92287">
      <w:pPr>
        <w:rPr>
          <w:rFonts w:asciiTheme="majorHAnsi" w:hAnsiTheme="majorHAnsi"/>
        </w:rPr>
      </w:pPr>
    </w:p>
    <w:sectPr w:rsidR="00A92287" w:rsidRPr="00536715" w:rsidSect="0053671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536715"/>
    <w:rsid w:val="0013273B"/>
    <w:rsid w:val="00307C64"/>
    <w:rsid w:val="003A1E38"/>
    <w:rsid w:val="003D7A52"/>
    <w:rsid w:val="00433956"/>
    <w:rsid w:val="00536715"/>
    <w:rsid w:val="006E67FC"/>
    <w:rsid w:val="007C5E09"/>
    <w:rsid w:val="00891280"/>
    <w:rsid w:val="00951AE2"/>
    <w:rsid w:val="009729FD"/>
    <w:rsid w:val="00A92287"/>
    <w:rsid w:val="00B70CAB"/>
    <w:rsid w:val="00CB6BAB"/>
    <w:rsid w:val="00D06B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E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67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36715"/>
    <w:rPr>
      <w:color w:val="0000FF"/>
      <w:u w:val="single"/>
    </w:rPr>
  </w:style>
  <w:style w:type="paragraph" w:styleId="BalloonText">
    <w:name w:val="Balloon Text"/>
    <w:basedOn w:val="Normal"/>
    <w:link w:val="BalloonTextChar"/>
    <w:uiPriority w:val="99"/>
    <w:semiHidden/>
    <w:unhideWhenUsed/>
    <w:rsid w:val="00536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7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2170360">
      <w:bodyDiv w:val="1"/>
      <w:marLeft w:val="0"/>
      <w:marRight w:val="0"/>
      <w:marTop w:val="0"/>
      <w:marBottom w:val="0"/>
      <w:divBdr>
        <w:top w:val="none" w:sz="0" w:space="0" w:color="auto"/>
        <w:left w:val="none" w:sz="0" w:space="0" w:color="auto"/>
        <w:bottom w:val="none" w:sz="0" w:space="0" w:color="auto"/>
        <w:right w:val="none" w:sz="0" w:space="0" w:color="auto"/>
      </w:divBdr>
      <w:divsChild>
        <w:div w:id="1213692431">
          <w:marLeft w:val="0"/>
          <w:marRight w:val="0"/>
          <w:marTop w:val="0"/>
          <w:marBottom w:val="0"/>
          <w:divBdr>
            <w:top w:val="none" w:sz="0" w:space="0" w:color="auto"/>
            <w:left w:val="none" w:sz="0" w:space="0" w:color="auto"/>
            <w:bottom w:val="none" w:sz="0" w:space="0" w:color="auto"/>
            <w:right w:val="none" w:sz="0" w:space="0" w:color="auto"/>
          </w:divBdr>
        </w:div>
        <w:div w:id="1000622900">
          <w:marLeft w:val="0"/>
          <w:marRight w:val="0"/>
          <w:marTop w:val="0"/>
          <w:marBottom w:val="0"/>
          <w:divBdr>
            <w:top w:val="none" w:sz="0" w:space="0" w:color="auto"/>
            <w:left w:val="none" w:sz="0" w:space="0" w:color="auto"/>
            <w:bottom w:val="none" w:sz="0" w:space="0" w:color="auto"/>
            <w:right w:val="none" w:sz="0" w:space="0" w:color="auto"/>
          </w:divBdr>
        </w:div>
        <w:div w:id="446124055">
          <w:marLeft w:val="0"/>
          <w:marRight w:val="0"/>
          <w:marTop w:val="0"/>
          <w:marBottom w:val="0"/>
          <w:divBdr>
            <w:top w:val="none" w:sz="0" w:space="0" w:color="auto"/>
            <w:left w:val="none" w:sz="0" w:space="0" w:color="auto"/>
            <w:bottom w:val="none" w:sz="0" w:space="0" w:color="auto"/>
            <w:right w:val="none" w:sz="0" w:space="0" w:color="auto"/>
          </w:divBdr>
        </w:div>
        <w:div w:id="871384548">
          <w:marLeft w:val="1305"/>
          <w:marRight w:val="0"/>
          <w:marTop w:val="0"/>
          <w:marBottom w:val="0"/>
          <w:divBdr>
            <w:top w:val="none" w:sz="0" w:space="0" w:color="auto"/>
            <w:left w:val="none" w:sz="0" w:space="0" w:color="auto"/>
            <w:bottom w:val="none" w:sz="0" w:space="0" w:color="auto"/>
            <w:right w:val="none" w:sz="0" w:space="0" w:color="auto"/>
          </w:divBdr>
        </w:div>
        <w:div w:id="1739327043">
          <w:marLeft w:val="1290"/>
          <w:marRight w:val="0"/>
          <w:marTop w:val="0"/>
          <w:marBottom w:val="0"/>
          <w:divBdr>
            <w:top w:val="none" w:sz="0" w:space="0" w:color="auto"/>
            <w:left w:val="none" w:sz="0" w:space="0" w:color="auto"/>
            <w:bottom w:val="none" w:sz="0" w:space="0" w:color="auto"/>
            <w:right w:val="none" w:sz="0" w:space="0" w:color="auto"/>
          </w:divBdr>
        </w:div>
        <w:div w:id="811406572">
          <w:marLeft w:val="1305"/>
          <w:marRight w:val="0"/>
          <w:marTop w:val="0"/>
          <w:marBottom w:val="0"/>
          <w:divBdr>
            <w:top w:val="none" w:sz="0" w:space="0" w:color="auto"/>
            <w:left w:val="none" w:sz="0" w:space="0" w:color="auto"/>
            <w:bottom w:val="none" w:sz="0" w:space="0" w:color="auto"/>
            <w:right w:val="none" w:sz="0" w:space="0" w:color="auto"/>
          </w:divBdr>
        </w:div>
        <w:div w:id="578517692">
          <w:marLeft w:val="1305"/>
          <w:marRight w:val="0"/>
          <w:marTop w:val="0"/>
          <w:marBottom w:val="0"/>
          <w:divBdr>
            <w:top w:val="none" w:sz="0" w:space="0" w:color="auto"/>
            <w:left w:val="none" w:sz="0" w:space="0" w:color="auto"/>
            <w:bottom w:val="none" w:sz="0" w:space="0" w:color="auto"/>
            <w:right w:val="none" w:sz="0" w:space="0" w:color="auto"/>
          </w:divBdr>
        </w:div>
        <w:div w:id="460999076">
          <w:marLeft w:val="130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ourcebooks.fordham.edu/halsall/sbook.asp"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en.wikipedia.org/wiki/File:Jizya_document_Chokmanovo_1615.jpg" TargetMode="External"/><Relationship Id="rId12" Type="http://schemas.openxmlformats.org/officeDocument/2006/relationships/hyperlink" Target="https://commons.wikimedia.org/wiki/File:Umayyad_calif_Sassanian_prototype_copper_falus_Aleppo_Syria_circa_695_CE.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http://legacy.fordham.edu/halsall/source/gibbon-fall.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5293</TotalTime>
  <Pages>7</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%username%</dc:creator>
  <cp:lastModifiedBy>%username%</cp:lastModifiedBy>
  <cp:revision>6</cp:revision>
  <dcterms:created xsi:type="dcterms:W3CDTF">2018-02-08T20:22:00Z</dcterms:created>
  <dcterms:modified xsi:type="dcterms:W3CDTF">2018-02-14T15:57:00Z</dcterms:modified>
</cp:coreProperties>
</file>