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shd w:val="clear" w:color="auto" w:fill="000000" w:themeFill="text1"/>
        <w:tblCellMar>
          <w:top w:w="15" w:type="dxa"/>
          <w:left w:w="15" w:type="dxa"/>
          <w:bottom w:w="15" w:type="dxa"/>
          <w:right w:w="15" w:type="dxa"/>
        </w:tblCellMar>
        <w:tblLook w:val="04A0"/>
      </w:tblPr>
      <w:tblGrid>
        <w:gridCol w:w="14595"/>
      </w:tblGrid>
      <w:tr w:rsidR="00157C77" w:rsidRPr="00157C77" w:rsidTr="00157C77">
        <w:trPr>
          <w:trHeight w:val="660"/>
        </w:trPr>
        <w:tc>
          <w:tcPr>
            <w:tcW w:w="14595" w:type="dxa"/>
            <w:tcBorders>
              <w:top w:val="single" w:sz="18" w:space="0" w:color="000000"/>
              <w:left w:val="single" w:sz="18" w:space="0" w:color="000000"/>
              <w:bottom w:val="single" w:sz="18" w:space="0" w:color="000000"/>
              <w:right w:val="single" w:sz="18" w:space="0" w:color="000000"/>
            </w:tcBorders>
            <w:shd w:val="clear" w:color="auto" w:fill="000000" w:themeFill="text1"/>
            <w:tcMar>
              <w:top w:w="105" w:type="dxa"/>
              <w:left w:w="105" w:type="dxa"/>
              <w:bottom w:w="105" w:type="dxa"/>
              <w:right w:w="105" w:type="dxa"/>
            </w:tcMar>
            <w:vAlign w:val="center"/>
            <w:hideMark/>
          </w:tcPr>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sz w:val="36"/>
                <w:szCs w:val="36"/>
              </w:rPr>
              <w:t>How did industrialization and urbanization affect British cities?</w:t>
            </w:r>
          </w:p>
        </w:tc>
      </w:tr>
    </w:tbl>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36"/>
          <w:szCs w:val="36"/>
        </w:rPr>
        <w:t>Effects of Industrialization and Urbanization on British Cities</w:t>
      </w:r>
    </w:p>
    <w:p w:rsidR="00157C77" w:rsidRPr="00157C77" w:rsidRDefault="00157C77" w:rsidP="00157C77">
      <w:pPr>
        <w:spacing w:after="0" w:line="240" w:lineRule="auto"/>
        <w:jc w:val="both"/>
        <w:rPr>
          <w:rFonts w:asciiTheme="majorHAnsi" w:eastAsia="Times New Roman" w:hAnsiTheme="majorHAnsi" w:cs="Times New Roman"/>
          <w:sz w:val="24"/>
          <w:szCs w:val="24"/>
        </w:rPr>
      </w:pPr>
      <w:r w:rsidRPr="00157C77">
        <w:rPr>
          <w:rFonts w:asciiTheme="majorHAnsi" w:eastAsia="Times New Roman" w:hAnsiTheme="majorHAnsi" w:cs="Times New Roman"/>
          <w:color w:val="000000"/>
        </w:rPr>
        <w:t xml:space="preserve">Pushed out of rural areas because of a lack of jobs, and drawn by employment opportunities at new factories, people flocked to industrial cities throughout Great Britain. The process of people moving to cities, the growth of cities and the development of new industries is called </w:t>
      </w:r>
      <w:r w:rsidRPr="00157C77">
        <w:rPr>
          <w:rFonts w:asciiTheme="majorHAnsi" w:eastAsia="Times New Roman" w:hAnsiTheme="majorHAnsi" w:cs="Times New Roman"/>
          <w:b/>
          <w:bCs/>
          <w:color w:val="000000"/>
        </w:rPr>
        <w:t>urbanization</w:t>
      </w:r>
      <w:r w:rsidRPr="00157C77">
        <w:rPr>
          <w:rFonts w:asciiTheme="majorHAnsi" w:eastAsia="Times New Roman" w:hAnsiTheme="majorHAnsi" w:cs="Times New Roman"/>
          <w:color w:val="000000"/>
        </w:rPr>
        <w:t>. Cities throughout Great Britain experienced intense urbanization during the Industrial Revolution with positive and negative effects on those living in them.</w:t>
      </w:r>
    </w:p>
    <w:tbl>
      <w:tblPr>
        <w:tblW w:w="14400" w:type="dxa"/>
        <w:tblCellMar>
          <w:top w:w="15" w:type="dxa"/>
          <w:left w:w="15" w:type="dxa"/>
          <w:bottom w:w="15" w:type="dxa"/>
          <w:right w:w="15" w:type="dxa"/>
        </w:tblCellMar>
        <w:tblLook w:val="04A0"/>
      </w:tblPr>
      <w:tblGrid>
        <w:gridCol w:w="4432"/>
        <w:gridCol w:w="9968"/>
      </w:tblGrid>
      <w:tr w:rsidR="00157C77" w:rsidRPr="00157C77" w:rsidTr="00157C77">
        <w:trPr>
          <w:trHeight w:val="420"/>
        </w:trPr>
        <w:tc>
          <w:tcPr>
            <w:tcW w:w="0" w:type="auto"/>
            <w:gridSpan w:val="2"/>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157C77" w:rsidRPr="00157C77" w:rsidRDefault="00157C77" w:rsidP="00157C77">
            <w:pPr>
              <w:spacing w:after="0" w:line="240" w:lineRule="auto"/>
              <w:divId w:val="337075465"/>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rPr>
              <w:t xml:space="preserve">Watch this </w:t>
            </w:r>
            <w:hyperlink r:id="rId4" w:history="1">
              <w:r w:rsidRPr="00157C77">
                <w:rPr>
                  <w:rFonts w:asciiTheme="majorHAnsi" w:eastAsia="Times New Roman" w:hAnsiTheme="majorHAnsi" w:cs="Times New Roman"/>
                  <w:b/>
                  <w:bCs/>
                  <w:color w:val="1155CC"/>
                  <w:u w:val="single"/>
                </w:rPr>
                <w:t>Timelines.tv video on the Urban Slums in Industrial England</w:t>
              </w:r>
            </w:hyperlink>
            <w:r w:rsidRPr="00157C77">
              <w:rPr>
                <w:rFonts w:asciiTheme="majorHAnsi" w:eastAsia="Times New Roman" w:hAnsiTheme="majorHAnsi" w:cs="Times New Roman"/>
                <w:b/>
                <w:bCs/>
                <w:color w:val="000000"/>
              </w:rPr>
              <w:t xml:space="preserve"> then answer the questions below. </w:t>
            </w:r>
          </w:p>
        </w:tc>
      </w:tr>
      <w:tr w:rsidR="00157C77" w:rsidRPr="00157C77" w:rsidTr="00157C77">
        <w:tc>
          <w:tcPr>
            <w:tcW w:w="0" w:type="auto"/>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157C77" w:rsidRPr="00157C77" w:rsidRDefault="00157C77" w:rsidP="00157C77">
            <w:pPr>
              <w:spacing w:after="0" w:line="0" w:lineRule="atLeast"/>
              <w:rPr>
                <w:rFonts w:asciiTheme="majorHAnsi" w:eastAsia="Times New Roman" w:hAnsiTheme="majorHAnsi" w:cs="Times New Roman"/>
                <w:sz w:val="24"/>
                <w:szCs w:val="24"/>
              </w:rPr>
            </w:pPr>
            <w:r w:rsidRPr="00157C77">
              <w:rPr>
                <w:rFonts w:asciiTheme="majorHAnsi" w:eastAsia="Times New Roman" w:hAnsiTheme="majorHAnsi" w:cs="Times New Roman"/>
                <w:color w:val="000000"/>
              </w:rPr>
              <w:t>1. Why did so many people move to Manchester in the 1700s?</w:t>
            </w:r>
          </w:p>
        </w:tc>
        <w:tc>
          <w:tcPr>
            <w:tcW w:w="0" w:type="auto"/>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157C77" w:rsidRPr="00157C77" w:rsidRDefault="00157C77" w:rsidP="00157C77">
            <w:pPr>
              <w:spacing w:after="0" w:line="0" w:lineRule="atLeast"/>
              <w:rPr>
                <w:rFonts w:asciiTheme="majorHAnsi" w:eastAsia="Times New Roman" w:hAnsiTheme="majorHAnsi" w:cs="Times New Roman"/>
                <w:sz w:val="24"/>
                <w:szCs w:val="24"/>
              </w:rPr>
            </w:pPr>
            <w:r w:rsidRPr="00157C77">
              <w:rPr>
                <w:rFonts w:asciiTheme="majorHAnsi" w:eastAsia="Times New Roman" w:hAnsiTheme="majorHAnsi" w:cs="Times New Roman"/>
                <w:color w:val="000000"/>
              </w:rPr>
              <w:t>2. What innovation made it possible to have factories in Manchester?</w:t>
            </w:r>
          </w:p>
        </w:tc>
      </w:tr>
      <w:tr w:rsidR="00157C77" w:rsidRPr="00157C77" w:rsidTr="00157C77">
        <w:trPr>
          <w:trHeight w:val="2736"/>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p w:rsidR="00157C77" w:rsidRPr="00157C77" w:rsidRDefault="00157C77" w:rsidP="00157C77">
            <w:pPr>
              <w:spacing w:after="0" w:line="240" w:lineRule="auto"/>
              <w:rPr>
                <w:rFonts w:asciiTheme="majorHAnsi" w:eastAsia="Times New Roman" w:hAnsiTheme="majorHAnsi" w:cs="Times New Roman"/>
                <w:sz w:val="24"/>
                <w:szCs w:val="24"/>
              </w:rPr>
            </w:pPr>
          </w:p>
          <w:p w:rsidR="00157C77" w:rsidRPr="00157C77" w:rsidRDefault="00157C77" w:rsidP="00157C77">
            <w:pPr>
              <w:spacing w:after="0" w:line="240" w:lineRule="auto"/>
              <w:rPr>
                <w:rFonts w:asciiTheme="majorHAnsi" w:eastAsia="Times New Roman" w:hAnsiTheme="majorHAnsi" w:cs="Times New Roman"/>
                <w:sz w:val="24"/>
                <w:szCs w:val="24"/>
              </w:rPr>
            </w:pPr>
          </w:p>
          <w:p w:rsidR="00157C77" w:rsidRPr="00157C77" w:rsidRDefault="00157C77" w:rsidP="00157C77">
            <w:pPr>
              <w:spacing w:after="0" w:line="240" w:lineRule="auto"/>
              <w:rPr>
                <w:rFonts w:asciiTheme="majorHAnsi" w:eastAsia="Times New Roman" w:hAnsiTheme="majorHAnsi" w:cs="Times New Roman"/>
                <w:sz w:val="24"/>
                <w:szCs w:val="24"/>
              </w:rPr>
            </w:pPr>
          </w:p>
        </w:tc>
      </w:tr>
      <w:tr w:rsidR="00157C77" w:rsidRPr="00157C77" w:rsidTr="00157C77">
        <w:tc>
          <w:tcPr>
            <w:tcW w:w="0" w:type="auto"/>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157C77" w:rsidRPr="00157C77" w:rsidRDefault="00157C77" w:rsidP="00157C77">
            <w:pPr>
              <w:spacing w:after="0" w:line="0" w:lineRule="atLeast"/>
              <w:rPr>
                <w:rFonts w:asciiTheme="majorHAnsi" w:eastAsia="Times New Roman" w:hAnsiTheme="majorHAnsi" w:cs="Times New Roman"/>
                <w:sz w:val="24"/>
                <w:szCs w:val="24"/>
              </w:rPr>
            </w:pPr>
            <w:r w:rsidRPr="00157C77">
              <w:rPr>
                <w:rFonts w:asciiTheme="majorHAnsi" w:eastAsia="Times New Roman" w:hAnsiTheme="majorHAnsi" w:cs="Times New Roman"/>
                <w:color w:val="000000"/>
              </w:rPr>
              <w:t xml:space="preserve">3. Describe the living conditions in Manchester during the Industrial Revolution. </w:t>
            </w:r>
          </w:p>
        </w:tc>
        <w:tc>
          <w:tcPr>
            <w:tcW w:w="0" w:type="auto"/>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157C77" w:rsidRPr="00157C77" w:rsidRDefault="00157C77" w:rsidP="00157C77">
            <w:pPr>
              <w:spacing w:after="0" w:line="0" w:lineRule="atLeast"/>
              <w:rPr>
                <w:rFonts w:asciiTheme="majorHAnsi" w:eastAsia="Times New Roman" w:hAnsiTheme="majorHAnsi" w:cs="Times New Roman"/>
                <w:sz w:val="24"/>
                <w:szCs w:val="24"/>
              </w:rPr>
            </w:pPr>
            <w:r w:rsidRPr="00157C77">
              <w:rPr>
                <w:rFonts w:asciiTheme="majorHAnsi" w:eastAsia="Times New Roman" w:hAnsiTheme="majorHAnsi" w:cs="Times New Roman"/>
                <w:color w:val="000000"/>
              </w:rPr>
              <w:t>4. What were the effects of industrialization and urbanization on the health of people who lived in Manchester during the Industrial Revolution? Why were there so many negative effects on health?</w:t>
            </w:r>
          </w:p>
        </w:tc>
      </w:tr>
      <w:tr w:rsidR="00157C77" w:rsidRPr="00157C77" w:rsidTr="00157C77">
        <w:trPr>
          <w:trHeight w:val="2736"/>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r>
    </w:tbl>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36"/>
          <w:szCs w:val="36"/>
        </w:rPr>
        <w:lastRenderedPageBreak/>
        <w:t>Document Set 1</w:t>
      </w:r>
    </w:p>
    <w:tbl>
      <w:tblPr>
        <w:tblW w:w="0" w:type="auto"/>
        <w:jc w:val="center"/>
        <w:tblCellMar>
          <w:top w:w="15" w:type="dxa"/>
          <w:left w:w="15" w:type="dxa"/>
          <w:bottom w:w="15" w:type="dxa"/>
          <w:right w:w="15" w:type="dxa"/>
        </w:tblCellMar>
        <w:tblLook w:val="04A0"/>
      </w:tblPr>
      <w:tblGrid>
        <w:gridCol w:w="1917"/>
        <w:gridCol w:w="1130"/>
        <w:gridCol w:w="1285"/>
        <w:gridCol w:w="1285"/>
      </w:tblGrid>
      <w:tr w:rsidR="00157C77" w:rsidRPr="00157C77" w:rsidTr="00157C77">
        <w:trPr>
          <w:trHeight w:val="420"/>
          <w:jc w:val="center"/>
        </w:trPr>
        <w:tc>
          <w:tcPr>
            <w:tcW w:w="0" w:type="auto"/>
            <w:gridSpan w:val="4"/>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24"/>
                <w:szCs w:val="24"/>
              </w:rPr>
              <w:t>Population of Selected British Cities (1801-1891)</w:t>
            </w:r>
          </w:p>
        </w:tc>
      </w:tr>
      <w:tr w:rsidR="00157C77" w:rsidRPr="00157C77" w:rsidTr="00157C77">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20"/>
                <w:szCs w:val="20"/>
              </w:rPr>
              <w:t>Town</w:t>
            </w: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20"/>
                <w:szCs w:val="20"/>
              </w:rPr>
              <w:t>1801</w:t>
            </w: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20"/>
                <w:szCs w:val="20"/>
              </w:rPr>
              <w:t>1861</w:t>
            </w:r>
          </w:p>
        </w:tc>
        <w:tc>
          <w:tcPr>
            <w:tcW w:w="0" w:type="auto"/>
            <w:tcBorders>
              <w:top w:val="single" w:sz="6" w:space="0" w:color="000000"/>
              <w:left w:val="single" w:sz="6" w:space="0" w:color="000000"/>
              <w:bottom w:val="single" w:sz="6" w:space="0" w:color="000000"/>
              <w:right w:val="single" w:sz="6" w:space="0" w:color="000000"/>
            </w:tcBorders>
            <w:shd w:val="clear" w:color="auto" w:fill="EFEFEF"/>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20"/>
                <w:szCs w:val="20"/>
              </w:rPr>
              <w:t>1891</w:t>
            </w:r>
          </w:p>
        </w:tc>
      </w:tr>
      <w:tr w:rsidR="00157C77" w:rsidRPr="00157C77" w:rsidTr="00157C77">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20"/>
                <w:szCs w:val="20"/>
              </w:rPr>
              <w:t>Birmingham</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20"/>
                <w:szCs w:val="20"/>
              </w:rPr>
              <w:t>74,000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20"/>
                <w:szCs w:val="20"/>
              </w:rPr>
              <w:t>296,000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20"/>
                <w:szCs w:val="20"/>
              </w:rPr>
              <w:t>523,000</w:t>
            </w:r>
          </w:p>
        </w:tc>
      </w:tr>
      <w:tr w:rsidR="00157C77" w:rsidRPr="00157C77" w:rsidTr="00157C77">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20"/>
                <w:szCs w:val="20"/>
              </w:rPr>
              <w:t>Leeds</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20"/>
                <w:szCs w:val="20"/>
              </w:rPr>
              <w:t>53,000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20"/>
                <w:szCs w:val="20"/>
              </w:rPr>
              <w:t>207,000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20"/>
                <w:szCs w:val="20"/>
              </w:rPr>
              <w:t>429,000</w:t>
            </w:r>
          </w:p>
        </w:tc>
      </w:tr>
      <w:tr w:rsidR="00157C77" w:rsidRPr="00157C77" w:rsidTr="00157C77">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20"/>
                <w:szCs w:val="20"/>
              </w:rPr>
              <w:t>Liverpool</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20"/>
                <w:szCs w:val="20"/>
              </w:rPr>
              <w:t>80,000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20"/>
                <w:szCs w:val="20"/>
              </w:rPr>
              <w:t>444,000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20"/>
                <w:szCs w:val="20"/>
              </w:rPr>
              <w:t>704,000</w:t>
            </w:r>
          </w:p>
        </w:tc>
      </w:tr>
      <w:tr w:rsidR="00157C77" w:rsidRPr="00157C77" w:rsidTr="00157C77">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20"/>
                <w:szCs w:val="20"/>
              </w:rPr>
              <w:t>Manchester</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20"/>
                <w:szCs w:val="20"/>
              </w:rPr>
              <w:t>90,000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20"/>
                <w:szCs w:val="20"/>
              </w:rPr>
              <w:t>339,000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20"/>
                <w:szCs w:val="20"/>
              </w:rPr>
              <w:t>645,000</w:t>
            </w:r>
          </w:p>
        </w:tc>
      </w:tr>
    </w:tbl>
    <w:p w:rsidR="00157C77" w:rsidRPr="00157C77" w:rsidRDefault="00157C77" w:rsidP="00157C77">
      <w:pPr>
        <w:spacing w:after="0" w:line="240" w:lineRule="auto"/>
        <w:jc w:val="right"/>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12"/>
          <w:szCs w:val="12"/>
        </w:rPr>
        <w:t xml:space="preserve">Source: B.R. Mitchell, </w:t>
      </w:r>
      <w:r w:rsidRPr="00157C77">
        <w:rPr>
          <w:rFonts w:asciiTheme="majorHAnsi" w:eastAsia="Times New Roman" w:hAnsiTheme="majorHAnsi" w:cs="Times New Roman"/>
          <w:i/>
          <w:iCs/>
          <w:color w:val="000000"/>
          <w:sz w:val="12"/>
          <w:szCs w:val="12"/>
        </w:rPr>
        <w:t>International Historical Statistics: Europe, 1750-1988,</w:t>
      </w:r>
      <w:r w:rsidRPr="00157C77">
        <w:rPr>
          <w:rFonts w:asciiTheme="majorHAnsi" w:eastAsia="Times New Roman" w:hAnsiTheme="majorHAnsi" w:cs="Times New Roman"/>
          <w:color w:val="000000"/>
          <w:sz w:val="12"/>
          <w:szCs w:val="12"/>
        </w:rPr>
        <w:t xml:space="preserve"> Stockton Press, Third Edition (adapted) from the NYS Global History and Geography Regents Exam.</w:t>
      </w:r>
    </w:p>
    <w:tbl>
      <w:tblPr>
        <w:tblW w:w="0" w:type="auto"/>
        <w:tblCellMar>
          <w:top w:w="15" w:type="dxa"/>
          <w:left w:w="15" w:type="dxa"/>
          <w:bottom w:w="15" w:type="dxa"/>
          <w:right w:w="15" w:type="dxa"/>
        </w:tblCellMar>
        <w:tblLook w:val="04A0"/>
      </w:tblPr>
      <w:tblGrid>
        <w:gridCol w:w="7395"/>
        <w:gridCol w:w="6929"/>
      </w:tblGrid>
      <w:tr w:rsidR="00157C77" w:rsidRPr="00157C77" w:rsidTr="00157C77">
        <w:trPr>
          <w:trHeight w:val="6792"/>
        </w:trPr>
        <w:tc>
          <w:tcPr>
            <w:tcW w:w="73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rPr>
              <w:t>Population Density: Great Britain, 1801</w:t>
            </w:r>
          </w:p>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noProof/>
                <w:color w:val="000000"/>
              </w:rPr>
              <w:drawing>
                <wp:inline distT="0" distB="0" distL="0" distR="0">
                  <wp:extent cx="2619375" cy="4179854"/>
                  <wp:effectExtent l="19050" t="0" r="9525" b="0"/>
                  <wp:docPr id="6" name="Picture 6" descr="https://lh6.googleusercontent.com/q9MoF_vK2-4eCm8mVtLrnjK9tzxQVXTrIEQKfqSlOZl61hJ04KTcjT_QSPt7QRyHUBX2Pk1j9O_ZLKMxmxt1Kltlfku3cTVhP0Nw9i0SJ_f95Emn_MzvU9mzbz8lJDTGDPIvMC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q9MoF_vK2-4eCm8mVtLrnjK9tzxQVXTrIEQKfqSlOZl61hJ04KTcjT_QSPt7QRyHUBX2Pk1j9O_ZLKMxmxt1Kltlfku3cTVhP0Nw9i0SJ_f95Emn_MzvU9mzbz8lJDTGDPIvMCKU"/>
                          <pic:cNvPicPr>
                            <a:picLocks noChangeAspect="1" noChangeArrowheads="1"/>
                          </pic:cNvPicPr>
                        </pic:nvPicPr>
                        <pic:blipFill>
                          <a:blip r:embed="rId5" cstate="print"/>
                          <a:srcRect/>
                          <a:stretch>
                            <a:fillRect/>
                          </a:stretch>
                        </pic:blipFill>
                        <pic:spPr bwMode="auto">
                          <a:xfrm>
                            <a:off x="0" y="0"/>
                            <a:ext cx="2620054" cy="4180938"/>
                          </a:xfrm>
                          <a:prstGeom prst="rect">
                            <a:avLst/>
                          </a:prstGeom>
                          <a:noFill/>
                          <a:ln w="9525">
                            <a:noFill/>
                            <a:miter lim="800000"/>
                            <a:headEnd/>
                            <a:tailEnd/>
                          </a:ln>
                        </pic:spPr>
                      </pic:pic>
                    </a:graphicData>
                  </a:graphic>
                </wp:inline>
              </w:drawing>
            </w:r>
          </w:p>
        </w:tc>
        <w:tc>
          <w:tcPr>
            <w:tcW w:w="692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rPr>
              <w:t>Population Density: Great Britain, 1851</w:t>
            </w:r>
            <w:r w:rsidRPr="00157C77">
              <w:rPr>
                <w:rFonts w:asciiTheme="majorHAnsi" w:eastAsia="Times New Roman" w:hAnsiTheme="majorHAnsi" w:cs="Times New Roman"/>
                <w:b/>
                <w:bCs/>
                <w:color w:val="000000"/>
              </w:rPr>
              <w:br/>
            </w:r>
            <w:r w:rsidRPr="00157C77">
              <w:rPr>
                <w:rFonts w:asciiTheme="majorHAnsi" w:eastAsia="Times New Roman" w:hAnsiTheme="majorHAnsi" w:cs="Times New Roman"/>
                <w:b/>
                <w:bCs/>
                <w:noProof/>
                <w:color w:val="000000"/>
              </w:rPr>
              <w:drawing>
                <wp:inline distT="0" distB="0" distL="0" distR="0">
                  <wp:extent cx="2609850" cy="4181273"/>
                  <wp:effectExtent l="19050" t="0" r="0" b="0"/>
                  <wp:docPr id="7" name="Picture 7" descr="https://lh3.googleusercontent.com/n-RcxDUT7PrnZsu8Anc_ysqgA0bKwKWQmF3LohcevjqovyY18XUB7vfblPI8lH_boJPdsAi1rttsZRWIJZrgOMgfSLxnm-PtfQ3rf1Qh1CKb0WN0bnYJfGNeN4AVa86XrrEQI8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3.googleusercontent.com/n-RcxDUT7PrnZsu8Anc_ysqgA0bKwKWQmF3LohcevjqovyY18XUB7vfblPI8lH_boJPdsAi1rttsZRWIJZrgOMgfSLxnm-PtfQ3rf1Qh1CKb0WN0bnYJfGNeN4AVa86XrrEQI8Wa"/>
                          <pic:cNvPicPr>
                            <a:picLocks noChangeAspect="1" noChangeArrowheads="1"/>
                          </pic:cNvPicPr>
                        </pic:nvPicPr>
                        <pic:blipFill>
                          <a:blip r:embed="rId6" cstate="print"/>
                          <a:srcRect/>
                          <a:stretch>
                            <a:fillRect/>
                          </a:stretch>
                        </pic:blipFill>
                        <pic:spPr bwMode="auto">
                          <a:xfrm>
                            <a:off x="0" y="0"/>
                            <a:ext cx="2609850" cy="4181273"/>
                          </a:xfrm>
                          <a:prstGeom prst="rect">
                            <a:avLst/>
                          </a:prstGeom>
                          <a:noFill/>
                          <a:ln w="9525">
                            <a:noFill/>
                            <a:miter lim="800000"/>
                            <a:headEnd/>
                            <a:tailEnd/>
                          </a:ln>
                        </pic:spPr>
                      </pic:pic>
                    </a:graphicData>
                  </a:graphic>
                </wp:inline>
              </w:drawing>
            </w:r>
          </w:p>
        </w:tc>
      </w:tr>
    </w:tbl>
    <w:p w:rsidR="00157C77" w:rsidRPr="00157C77" w:rsidRDefault="00157C77" w:rsidP="00157C77">
      <w:pPr>
        <w:spacing w:after="0" w:line="240" w:lineRule="auto"/>
        <w:jc w:val="right"/>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12"/>
          <w:szCs w:val="12"/>
        </w:rPr>
        <w:t>Source: World Civilizations: Sources, Images, and Interpretations, McGraw-Hill (adapted) from the NYS Global History and Geography Regents Exam, June 2006.</w:t>
      </w:r>
    </w:p>
    <w:p w:rsidR="00157C77" w:rsidRDefault="00157C77" w:rsidP="00157C77">
      <w:pPr>
        <w:spacing w:after="0" w:line="240" w:lineRule="auto"/>
        <w:rPr>
          <w:rFonts w:asciiTheme="majorHAnsi" w:eastAsia="Times New Roman" w:hAnsiTheme="majorHAnsi" w:cs="Times New Roman"/>
          <w:b/>
          <w:bCs/>
          <w:color w:val="000000"/>
          <w:sz w:val="36"/>
          <w:szCs w:val="36"/>
        </w:rPr>
      </w:pPr>
      <w:r>
        <w:rPr>
          <w:rFonts w:asciiTheme="majorHAnsi" w:eastAsia="Times New Roman" w:hAnsiTheme="majorHAnsi" w:cs="Times New Roman"/>
          <w:b/>
          <w:bCs/>
          <w:noProof/>
          <w:color w:val="000000"/>
          <w:sz w:val="36"/>
          <w:szCs w:val="36"/>
        </w:rPr>
        <w:lastRenderedPageBreak/>
        <w:drawing>
          <wp:anchor distT="0" distB="0" distL="114300" distR="114300" simplePos="0" relativeHeight="251658240" behindDoc="1" locked="0" layoutInCell="1" allowOverlap="1">
            <wp:simplePos x="0" y="0"/>
            <wp:positionH relativeFrom="column">
              <wp:posOffset>7648575</wp:posOffset>
            </wp:positionH>
            <wp:positionV relativeFrom="paragraph">
              <wp:posOffset>-76200</wp:posOffset>
            </wp:positionV>
            <wp:extent cx="1514475" cy="1828800"/>
            <wp:effectExtent l="19050" t="0" r="9525" b="0"/>
            <wp:wrapTight wrapText="bothSides">
              <wp:wrapPolygon edited="0">
                <wp:start x="-272" y="0"/>
                <wp:lineTo x="-272" y="20025"/>
                <wp:lineTo x="2717" y="21375"/>
                <wp:lineTo x="7879" y="21375"/>
                <wp:lineTo x="20106" y="21375"/>
                <wp:lineTo x="21736" y="18225"/>
                <wp:lineTo x="21736" y="0"/>
                <wp:lineTo x="-272" y="0"/>
              </wp:wrapPolygon>
            </wp:wrapTight>
            <wp:docPr id="8" name="Picture 8" descr="https://docs.google.com/a/homercentral.org/drawings/d/sfY40QqiMoIvP-3ewx19nAg/image?w=159&amp;h=192&amp;rev=87&amp;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ocs.google.com/a/homercentral.org/drawings/d/sfY40QqiMoIvP-3ewx19nAg/image?w=159&amp;h=192&amp;rev=87&amp;ac=1"/>
                    <pic:cNvPicPr>
                      <a:picLocks noChangeAspect="1" noChangeArrowheads="1"/>
                    </pic:cNvPicPr>
                  </pic:nvPicPr>
                  <pic:blipFill>
                    <a:blip r:embed="rId7" cstate="print"/>
                    <a:srcRect/>
                    <a:stretch>
                      <a:fillRect/>
                    </a:stretch>
                  </pic:blipFill>
                  <pic:spPr bwMode="auto">
                    <a:xfrm>
                      <a:off x="0" y="0"/>
                      <a:ext cx="1514475" cy="1828800"/>
                    </a:xfrm>
                    <a:prstGeom prst="rect">
                      <a:avLst/>
                    </a:prstGeom>
                    <a:noFill/>
                    <a:ln w="9525">
                      <a:noFill/>
                      <a:miter lim="800000"/>
                      <a:headEnd/>
                      <a:tailEnd/>
                    </a:ln>
                  </pic:spPr>
                </pic:pic>
              </a:graphicData>
            </a:graphic>
          </wp:anchor>
        </w:drawing>
      </w:r>
      <w:r w:rsidRPr="00157C77">
        <w:rPr>
          <w:rFonts w:asciiTheme="majorHAnsi" w:eastAsia="Times New Roman" w:hAnsiTheme="majorHAnsi" w:cs="Times New Roman"/>
          <w:b/>
          <w:bCs/>
          <w:color w:val="000000"/>
          <w:sz w:val="36"/>
          <w:szCs w:val="36"/>
        </w:rPr>
        <w:t>Document 2</w:t>
      </w:r>
    </w:p>
    <w:p w:rsidR="00157C77" w:rsidRDefault="00157C77" w:rsidP="00157C77">
      <w:pPr>
        <w:spacing w:after="0" w:line="240" w:lineRule="auto"/>
        <w:rPr>
          <w:rFonts w:asciiTheme="majorHAnsi" w:eastAsia="Times New Roman" w:hAnsiTheme="majorHAnsi" w:cs="Times New Roman"/>
          <w:b/>
          <w:bCs/>
          <w:color w:val="000000"/>
          <w:sz w:val="36"/>
          <w:szCs w:val="36"/>
        </w:rPr>
      </w:pPr>
    </w:p>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b/>
          <w:bCs/>
          <w:color w:val="222222"/>
          <w:shd w:val="clear" w:color="auto" w:fill="FFFFFF"/>
        </w:rPr>
        <w:t xml:space="preserve"> Friedrich Engels</w:t>
      </w:r>
      <w:r w:rsidRPr="00157C77">
        <w:rPr>
          <w:rFonts w:asciiTheme="majorHAnsi" w:eastAsia="Times New Roman" w:hAnsiTheme="majorHAnsi" w:cs="Times New Roman"/>
          <w:color w:val="222222"/>
          <w:shd w:val="clear" w:color="auto" w:fill="FFFFFF"/>
        </w:rPr>
        <w:t xml:space="preserve"> (November 28, 1820 – August 5, 1895) was a nineteenth century German political philosopher. He was the son of a textile manufacturer who became a socialist. After observing the appalling situation of British factory laborers while managing a factory in Manchester, England, he wrote his first major work, </w:t>
      </w:r>
      <w:r w:rsidRPr="00157C77">
        <w:rPr>
          <w:rFonts w:asciiTheme="majorHAnsi" w:eastAsia="Times New Roman" w:hAnsiTheme="majorHAnsi" w:cs="Times New Roman"/>
          <w:i/>
          <w:iCs/>
          <w:color w:val="222222"/>
          <w:shd w:val="clear" w:color="auto" w:fill="FFFFFF"/>
        </w:rPr>
        <w:t>The Condition of the Working Class in England in 1844</w:t>
      </w:r>
      <w:r w:rsidRPr="00157C77">
        <w:rPr>
          <w:rFonts w:asciiTheme="majorHAnsi" w:eastAsia="Times New Roman" w:hAnsiTheme="majorHAnsi" w:cs="Times New Roman"/>
          <w:color w:val="222222"/>
          <w:shd w:val="clear" w:color="auto" w:fill="FFFFFF"/>
        </w:rPr>
        <w:t xml:space="preserve"> (excerpted below). In 1844, he met Karl Marx in Paris, beginning a lifelong collaboration. He and Marx wrote </w:t>
      </w:r>
      <w:r w:rsidRPr="00157C77">
        <w:rPr>
          <w:rFonts w:asciiTheme="majorHAnsi" w:eastAsia="Times New Roman" w:hAnsiTheme="majorHAnsi" w:cs="Times New Roman"/>
          <w:i/>
          <w:iCs/>
          <w:color w:val="222222"/>
          <w:shd w:val="clear" w:color="auto" w:fill="FFFFFF"/>
        </w:rPr>
        <w:t>The Communist Manifesto</w:t>
      </w:r>
      <w:r w:rsidRPr="00157C77">
        <w:rPr>
          <w:rFonts w:asciiTheme="majorHAnsi" w:eastAsia="Times New Roman" w:hAnsiTheme="majorHAnsi" w:cs="Times New Roman"/>
          <w:color w:val="222222"/>
          <w:shd w:val="clear" w:color="auto" w:fill="FFFFFF"/>
        </w:rPr>
        <w:t xml:space="preserve"> (1848) and other works. </w:t>
      </w:r>
    </w:p>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color w:val="222222"/>
          <w:sz w:val="12"/>
          <w:szCs w:val="12"/>
          <w:shd w:val="clear" w:color="auto" w:fill="FFFFFF"/>
        </w:rPr>
        <w:t xml:space="preserve">Source: “Friedrich Engels.” New World Encyclopedia. </w:t>
      </w:r>
      <w:hyperlink r:id="rId8" w:history="1">
        <w:r w:rsidRPr="00157C77">
          <w:rPr>
            <w:rFonts w:asciiTheme="majorHAnsi" w:eastAsia="Times New Roman" w:hAnsiTheme="majorHAnsi" w:cs="Times New Roman"/>
            <w:color w:val="1155CC"/>
            <w:sz w:val="12"/>
            <w:u w:val="single"/>
          </w:rPr>
          <w:t>http://www.newworldencyclopedia.org/entry/Friedrich_Engels</w:t>
        </w:r>
      </w:hyperlink>
    </w:p>
    <w:tbl>
      <w:tblPr>
        <w:tblW w:w="14400" w:type="dxa"/>
        <w:tblCellMar>
          <w:top w:w="15" w:type="dxa"/>
          <w:left w:w="15" w:type="dxa"/>
          <w:bottom w:w="15" w:type="dxa"/>
          <w:right w:w="15" w:type="dxa"/>
        </w:tblCellMar>
        <w:tblLook w:val="04A0"/>
      </w:tblPr>
      <w:tblGrid>
        <w:gridCol w:w="14400"/>
      </w:tblGrid>
      <w:tr w:rsidR="00157C77" w:rsidRPr="00157C77" w:rsidTr="00157C77">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480" w:lineRule="auto"/>
              <w:rPr>
                <w:rFonts w:asciiTheme="majorHAnsi" w:eastAsia="Times New Roman" w:hAnsiTheme="majorHAnsi" w:cs="Times New Roman"/>
                <w:sz w:val="24"/>
                <w:szCs w:val="24"/>
              </w:rPr>
            </w:pPr>
            <w:r w:rsidRPr="00157C77">
              <w:rPr>
                <w:rFonts w:asciiTheme="majorHAnsi" w:eastAsia="Times New Roman" w:hAnsiTheme="majorHAnsi" w:cs="Times New Roman"/>
                <w:color w:val="000000"/>
              </w:rPr>
              <w:t xml:space="preserve">. . . Every great town has one or more slum areas into which the working classes are packed. Sometimes, of course, poverty is to be found hidden away in alleys close to the stately homes of the wealthy. Generally, however, the workers are segregated in separate districts where they struggle through life as best they can out of sight of the more fortunate classes of society. The slums of the English towns have much in common—the worst houses in a town being found in the worst districts. They are generally unplanned wildernesses of one- or two-storied terrace houses built of brick. Wherever possible these have cellars which are also used as dwellings. These little houses of three or four rooms and a kitchen are called cottages, and throughout England, except for some parts of London, </w:t>
            </w:r>
            <w:proofErr w:type="gramStart"/>
            <w:r w:rsidRPr="00157C77">
              <w:rPr>
                <w:rFonts w:asciiTheme="majorHAnsi" w:eastAsia="Times New Roman" w:hAnsiTheme="majorHAnsi" w:cs="Times New Roman"/>
                <w:color w:val="000000"/>
              </w:rPr>
              <w:t>are</w:t>
            </w:r>
            <w:proofErr w:type="gramEnd"/>
            <w:r w:rsidRPr="00157C77">
              <w:rPr>
                <w:rFonts w:asciiTheme="majorHAnsi" w:eastAsia="Times New Roman" w:hAnsiTheme="majorHAnsi" w:cs="Times New Roman"/>
                <w:color w:val="000000"/>
              </w:rPr>
              <w:t xml:space="preserve"> where the working classes normally live. The streets themselves are usually unpaved and full of holes. They are filthy and strewn with animal and vegetable refuse. Since they have neither gutters nor drains the refuse accumulates in stagnant, stinking puddles. Ventilation in the slums is inadequate owing to the hopelessly unplanned nature of these areas. A great many people live huddled together in a very small area, and so it is easy to imagine the nature of the air in these workers’ quarters. However, in fine weather the streets are used for the drying of washing and clothes lines are stretched across the streets from house to house and wet garments are hung out on them. . . .</w:t>
            </w:r>
          </w:p>
          <w:p w:rsidR="00157C77" w:rsidRPr="00157C77" w:rsidRDefault="00157C77" w:rsidP="00157C77">
            <w:pPr>
              <w:spacing w:after="0" w:line="0" w:lineRule="atLeast"/>
              <w:jc w:val="right"/>
              <w:rPr>
                <w:rFonts w:asciiTheme="majorHAnsi" w:eastAsia="Times New Roman" w:hAnsiTheme="majorHAnsi" w:cs="Times New Roman"/>
                <w:sz w:val="24"/>
                <w:szCs w:val="24"/>
              </w:rPr>
            </w:pPr>
            <w:r w:rsidRPr="00157C77">
              <w:rPr>
                <w:rFonts w:asciiTheme="majorHAnsi" w:eastAsia="Times New Roman" w:hAnsiTheme="majorHAnsi" w:cs="Times New Roman"/>
                <w:color w:val="000000"/>
              </w:rPr>
              <w:t>Source: Friedrich Engels,</w:t>
            </w:r>
            <w:r w:rsidRPr="00157C77">
              <w:rPr>
                <w:rFonts w:asciiTheme="majorHAnsi" w:eastAsia="Times New Roman" w:hAnsiTheme="majorHAnsi" w:cs="Times New Roman"/>
                <w:i/>
                <w:iCs/>
                <w:color w:val="000000"/>
              </w:rPr>
              <w:t xml:space="preserve"> The Condition of the Working Class in England in 1844</w:t>
            </w:r>
            <w:r w:rsidRPr="00157C77">
              <w:rPr>
                <w:rFonts w:asciiTheme="majorHAnsi" w:eastAsia="Times New Roman" w:hAnsiTheme="majorHAnsi" w:cs="Times New Roman"/>
                <w:color w:val="000000"/>
              </w:rPr>
              <w:t xml:space="preserve">, W. O. Henderson and W. H. </w:t>
            </w:r>
            <w:proofErr w:type="spellStart"/>
            <w:r w:rsidRPr="00157C77">
              <w:rPr>
                <w:rFonts w:asciiTheme="majorHAnsi" w:eastAsia="Times New Roman" w:hAnsiTheme="majorHAnsi" w:cs="Times New Roman"/>
                <w:color w:val="000000"/>
              </w:rPr>
              <w:t>Chaloner</w:t>
            </w:r>
            <w:proofErr w:type="spellEnd"/>
            <w:r w:rsidRPr="00157C77">
              <w:rPr>
                <w:rFonts w:asciiTheme="majorHAnsi" w:eastAsia="Times New Roman" w:hAnsiTheme="majorHAnsi" w:cs="Times New Roman"/>
                <w:color w:val="000000"/>
              </w:rPr>
              <w:t xml:space="preserve">, eds., Stanford University </w:t>
            </w:r>
            <w:proofErr w:type="gramStart"/>
            <w:r w:rsidRPr="00157C77">
              <w:rPr>
                <w:rFonts w:asciiTheme="majorHAnsi" w:eastAsia="Times New Roman" w:hAnsiTheme="majorHAnsi" w:cs="Times New Roman"/>
                <w:color w:val="000000"/>
              </w:rPr>
              <w:t>Press  from</w:t>
            </w:r>
            <w:proofErr w:type="gramEnd"/>
            <w:r w:rsidRPr="00157C77">
              <w:rPr>
                <w:rFonts w:asciiTheme="majorHAnsi" w:eastAsia="Times New Roman" w:hAnsiTheme="majorHAnsi" w:cs="Times New Roman"/>
                <w:color w:val="000000"/>
              </w:rPr>
              <w:t xml:space="preserve"> the NYS Global History and Geography Regents Exam, June 2006.</w:t>
            </w:r>
          </w:p>
        </w:tc>
      </w:tr>
    </w:tbl>
    <w:p w:rsidR="00157C77" w:rsidRPr="00157C77" w:rsidRDefault="00157C77" w:rsidP="00157C77">
      <w:pPr>
        <w:spacing w:after="0" w:line="240" w:lineRule="auto"/>
        <w:rPr>
          <w:rFonts w:asciiTheme="majorHAnsi" w:eastAsia="Times New Roman" w:hAnsiTheme="majorHAnsi" w:cs="Times New Roman"/>
          <w:sz w:val="24"/>
          <w:szCs w:val="24"/>
        </w:rPr>
      </w:pPr>
    </w:p>
    <w:p w:rsidR="00157C77" w:rsidRDefault="00157C77" w:rsidP="00157C77">
      <w:pPr>
        <w:spacing w:after="0" w:line="240" w:lineRule="auto"/>
        <w:rPr>
          <w:rFonts w:asciiTheme="majorHAnsi" w:eastAsia="Times New Roman" w:hAnsiTheme="majorHAnsi" w:cs="Times New Roman"/>
          <w:sz w:val="24"/>
          <w:szCs w:val="24"/>
        </w:rPr>
      </w:pPr>
    </w:p>
    <w:p w:rsidR="00A31A8B" w:rsidRDefault="00A31A8B" w:rsidP="00157C77">
      <w:pPr>
        <w:spacing w:after="0" w:line="240" w:lineRule="auto"/>
        <w:rPr>
          <w:rFonts w:asciiTheme="majorHAnsi" w:eastAsia="Times New Roman" w:hAnsiTheme="majorHAnsi" w:cs="Times New Roman"/>
          <w:sz w:val="24"/>
          <w:szCs w:val="24"/>
        </w:rPr>
      </w:pPr>
    </w:p>
    <w:p w:rsidR="00A31A8B" w:rsidRDefault="00A31A8B" w:rsidP="00157C77">
      <w:pPr>
        <w:spacing w:after="0" w:line="240" w:lineRule="auto"/>
        <w:rPr>
          <w:rFonts w:asciiTheme="majorHAnsi" w:eastAsia="Times New Roman" w:hAnsiTheme="majorHAnsi" w:cs="Times New Roman"/>
          <w:sz w:val="24"/>
          <w:szCs w:val="24"/>
        </w:rPr>
      </w:pPr>
    </w:p>
    <w:p w:rsidR="00A31A8B" w:rsidRDefault="00A31A8B" w:rsidP="00157C77">
      <w:pPr>
        <w:spacing w:after="0" w:line="240" w:lineRule="auto"/>
        <w:rPr>
          <w:rFonts w:asciiTheme="majorHAnsi" w:eastAsia="Times New Roman" w:hAnsiTheme="majorHAnsi" w:cs="Times New Roman"/>
          <w:sz w:val="24"/>
          <w:szCs w:val="24"/>
        </w:rPr>
      </w:pPr>
    </w:p>
    <w:p w:rsidR="00A31A8B" w:rsidRDefault="00A31A8B" w:rsidP="00157C77">
      <w:pPr>
        <w:spacing w:after="0" w:line="240" w:lineRule="auto"/>
        <w:rPr>
          <w:rFonts w:asciiTheme="majorHAnsi" w:eastAsia="Times New Roman" w:hAnsiTheme="majorHAnsi" w:cs="Times New Roman"/>
          <w:sz w:val="24"/>
          <w:szCs w:val="24"/>
        </w:rPr>
      </w:pPr>
    </w:p>
    <w:p w:rsidR="00A31A8B" w:rsidRPr="00157C77" w:rsidRDefault="00A31A8B" w:rsidP="00157C77">
      <w:pPr>
        <w:spacing w:after="0" w:line="240" w:lineRule="auto"/>
        <w:rPr>
          <w:rFonts w:asciiTheme="majorHAnsi" w:eastAsia="Times New Roman" w:hAnsiTheme="majorHAnsi" w:cs="Times New Roman"/>
          <w:sz w:val="24"/>
          <w:szCs w:val="24"/>
        </w:rPr>
      </w:pPr>
    </w:p>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36"/>
          <w:szCs w:val="36"/>
        </w:rPr>
        <w:lastRenderedPageBreak/>
        <w:t>Document Set 3</w:t>
      </w:r>
    </w:p>
    <w:tbl>
      <w:tblPr>
        <w:tblW w:w="14400" w:type="dxa"/>
        <w:tblCellMar>
          <w:top w:w="15" w:type="dxa"/>
          <w:left w:w="15" w:type="dxa"/>
          <w:bottom w:w="15" w:type="dxa"/>
          <w:right w:w="15" w:type="dxa"/>
        </w:tblCellMar>
        <w:tblLook w:val="04A0"/>
      </w:tblPr>
      <w:tblGrid>
        <w:gridCol w:w="7989"/>
        <w:gridCol w:w="6411"/>
      </w:tblGrid>
      <w:tr w:rsidR="00157C77" w:rsidRPr="00157C77" w:rsidTr="00157C77">
        <w:trPr>
          <w:trHeight w:val="555"/>
        </w:trPr>
        <w:tc>
          <w:tcPr>
            <w:tcW w:w="0" w:type="auto"/>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20"/>
                <w:szCs w:val="20"/>
                <w:shd w:val="clear" w:color="auto" w:fill="FFFFFF"/>
              </w:rPr>
              <w:t xml:space="preserve">In 1869, the journalist Blanchard Jerrold (1826-1884) joined forces with the famous French artist </w:t>
            </w:r>
            <w:proofErr w:type="spellStart"/>
            <w:r w:rsidRPr="00157C77">
              <w:rPr>
                <w:rFonts w:asciiTheme="majorHAnsi" w:eastAsia="Times New Roman" w:hAnsiTheme="majorHAnsi" w:cs="Times New Roman"/>
                <w:color w:val="000000"/>
                <w:sz w:val="20"/>
                <w:szCs w:val="20"/>
                <w:shd w:val="clear" w:color="auto" w:fill="FFFFFF"/>
              </w:rPr>
              <w:t>Gustave</w:t>
            </w:r>
            <w:proofErr w:type="spellEnd"/>
            <w:r w:rsidRPr="00157C77">
              <w:rPr>
                <w:rFonts w:asciiTheme="majorHAnsi" w:eastAsia="Times New Roman" w:hAnsiTheme="majorHAnsi" w:cs="Times New Roman"/>
                <w:color w:val="000000"/>
                <w:sz w:val="20"/>
                <w:szCs w:val="20"/>
                <w:shd w:val="clear" w:color="auto" w:fill="FFFFFF"/>
              </w:rPr>
              <w:t xml:space="preserve"> </w:t>
            </w:r>
            <w:proofErr w:type="spellStart"/>
            <w:r w:rsidRPr="00157C77">
              <w:rPr>
                <w:rFonts w:asciiTheme="majorHAnsi" w:eastAsia="Times New Roman" w:hAnsiTheme="majorHAnsi" w:cs="Times New Roman"/>
                <w:color w:val="000000"/>
                <w:sz w:val="20"/>
                <w:szCs w:val="20"/>
                <w:shd w:val="clear" w:color="auto" w:fill="FFFFFF"/>
              </w:rPr>
              <w:t>Doré</w:t>
            </w:r>
            <w:proofErr w:type="spellEnd"/>
            <w:r w:rsidRPr="00157C77">
              <w:rPr>
                <w:rFonts w:asciiTheme="majorHAnsi" w:eastAsia="Times New Roman" w:hAnsiTheme="majorHAnsi" w:cs="Times New Roman"/>
                <w:color w:val="000000"/>
                <w:sz w:val="20"/>
                <w:szCs w:val="20"/>
                <w:shd w:val="clear" w:color="auto" w:fill="FFFFFF"/>
              </w:rPr>
              <w:t xml:space="preserve"> (1832-1883) to produce an illustrated record of the ‘shadows and sunlight’ of London. As Jerrold later recalled, they spent many days and nights exploring the capital, often protected by plain-clothes policemen. They visited night refuges, cheap lodging houses and the opium den described by Charles Dickens in the sinister opening chapter of </w:t>
            </w:r>
            <w:r w:rsidRPr="00157C77">
              <w:rPr>
                <w:rFonts w:asciiTheme="majorHAnsi" w:eastAsia="Times New Roman" w:hAnsiTheme="majorHAnsi" w:cs="Times New Roman"/>
                <w:i/>
                <w:iCs/>
                <w:color w:val="000000"/>
                <w:sz w:val="20"/>
                <w:szCs w:val="20"/>
                <w:shd w:val="clear" w:color="auto" w:fill="FFFFFF"/>
              </w:rPr>
              <w:t xml:space="preserve">The Mystery of Edwin </w:t>
            </w:r>
            <w:proofErr w:type="spellStart"/>
            <w:r w:rsidRPr="00157C77">
              <w:rPr>
                <w:rFonts w:asciiTheme="majorHAnsi" w:eastAsia="Times New Roman" w:hAnsiTheme="majorHAnsi" w:cs="Times New Roman"/>
                <w:i/>
                <w:iCs/>
                <w:color w:val="000000"/>
                <w:sz w:val="20"/>
                <w:szCs w:val="20"/>
                <w:shd w:val="clear" w:color="auto" w:fill="FFFFFF"/>
              </w:rPr>
              <w:t>Drood</w:t>
            </w:r>
            <w:proofErr w:type="spellEnd"/>
            <w:r w:rsidRPr="00157C77">
              <w:rPr>
                <w:rFonts w:asciiTheme="majorHAnsi" w:eastAsia="Times New Roman" w:hAnsiTheme="majorHAnsi" w:cs="Times New Roman"/>
                <w:color w:val="000000"/>
                <w:sz w:val="20"/>
                <w:szCs w:val="20"/>
                <w:shd w:val="clear" w:color="auto" w:fill="FFFFFF"/>
              </w:rPr>
              <w:t xml:space="preserve">; they travelled up and down the river and attended fashionable events at </w:t>
            </w:r>
            <w:proofErr w:type="spellStart"/>
            <w:r w:rsidRPr="00157C77">
              <w:rPr>
                <w:rFonts w:asciiTheme="majorHAnsi" w:eastAsia="Times New Roman" w:hAnsiTheme="majorHAnsi" w:cs="Times New Roman"/>
                <w:color w:val="000000"/>
                <w:sz w:val="20"/>
                <w:szCs w:val="20"/>
                <w:shd w:val="clear" w:color="auto" w:fill="FFFFFF"/>
              </w:rPr>
              <w:t>Lambeth</w:t>
            </w:r>
            <w:proofErr w:type="spellEnd"/>
            <w:r w:rsidRPr="00157C77">
              <w:rPr>
                <w:rFonts w:asciiTheme="majorHAnsi" w:eastAsia="Times New Roman" w:hAnsiTheme="majorHAnsi" w:cs="Times New Roman"/>
                <w:color w:val="000000"/>
                <w:sz w:val="20"/>
                <w:szCs w:val="20"/>
                <w:shd w:val="clear" w:color="auto" w:fill="FFFFFF"/>
              </w:rPr>
              <w:t xml:space="preserve"> Palace, the boat race and the Derby. The ambitious project, which took four years to complete, was eventually published as London: a pilgrimage with 180 engravings.  </w:t>
            </w:r>
          </w:p>
          <w:p w:rsidR="00157C77" w:rsidRPr="00157C77" w:rsidRDefault="00157C77" w:rsidP="00157C77">
            <w:pPr>
              <w:spacing w:after="0" w:line="240" w:lineRule="auto"/>
              <w:rPr>
                <w:rFonts w:asciiTheme="majorHAnsi" w:eastAsia="Times New Roman" w:hAnsiTheme="majorHAnsi" w:cs="Times New Roman"/>
                <w:sz w:val="24"/>
                <w:szCs w:val="24"/>
              </w:rPr>
            </w:pPr>
          </w:p>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20"/>
                <w:szCs w:val="20"/>
                <w:shd w:val="clear" w:color="auto" w:fill="FFFFFF"/>
              </w:rPr>
              <w:t xml:space="preserve">Contemporary critics had severe reservations about the book. </w:t>
            </w:r>
            <w:proofErr w:type="spellStart"/>
            <w:r w:rsidRPr="00157C77">
              <w:rPr>
                <w:rFonts w:asciiTheme="majorHAnsi" w:eastAsia="Times New Roman" w:hAnsiTheme="majorHAnsi" w:cs="Times New Roman"/>
                <w:color w:val="000000"/>
                <w:sz w:val="20"/>
                <w:szCs w:val="20"/>
                <w:shd w:val="clear" w:color="auto" w:fill="FFFFFF"/>
              </w:rPr>
              <w:t>Doré</w:t>
            </w:r>
            <w:proofErr w:type="spellEnd"/>
            <w:r w:rsidRPr="00157C77">
              <w:rPr>
                <w:rFonts w:asciiTheme="majorHAnsi" w:eastAsia="Times New Roman" w:hAnsiTheme="majorHAnsi" w:cs="Times New Roman"/>
                <w:color w:val="000000"/>
                <w:sz w:val="20"/>
                <w:szCs w:val="20"/>
                <w:shd w:val="clear" w:color="auto" w:fill="FFFFFF"/>
              </w:rPr>
              <w:t xml:space="preserve"> disliked sketching in public so there were many errors of detail; it showed only the extremes of society, and Jerrold’s text was superficial. Both were transfixed by the deprivation, squalor and wretchedness of the lives of the poor, even though they </w:t>
            </w:r>
            <w:proofErr w:type="spellStart"/>
            <w:r w:rsidRPr="00157C77">
              <w:rPr>
                <w:rFonts w:asciiTheme="majorHAnsi" w:eastAsia="Times New Roman" w:hAnsiTheme="majorHAnsi" w:cs="Times New Roman"/>
                <w:color w:val="000000"/>
                <w:sz w:val="20"/>
                <w:szCs w:val="20"/>
                <w:shd w:val="clear" w:color="auto" w:fill="FFFFFF"/>
              </w:rPr>
              <w:t>realised</w:t>
            </w:r>
            <w:proofErr w:type="spellEnd"/>
            <w:r w:rsidRPr="00157C77">
              <w:rPr>
                <w:rFonts w:asciiTheme="majorHAnsi" w:eastAsia="Times New Roman" w:hAnsiTheme="majorHAnsi" w:cs="Times New Roman"/>
                <w:color w:val="000000"/>
                <w:sz w:val="20"/>
                <w:szCs w:val="20"/>
                <w:shd w:val="clear" w:color="auto" w:fill="FFFFFF"/>
              </w:rPr>
              <w:t xml:space="preserve"> that London was changing and some of the worst social evils were beginning to be addressed. Despite these criticisms, </w:t>
            </w:r>
            <w:proofErr w:type="spellStart"/>
            <w:r w:rsidRPr="00157C77">
              <w:rPr>
                <w:rFonts w:asciiTheme="majorHAnsi" w:eastAsia="Times New Roman" w:hAnsiTheme="majorHAnsi" w:cs="Times New Roman"/>
                <w:color w:val="000000"/>
                <w:sz w:val="20"/>
                <w:szCs w:val="20"/>
                <w:shd w:val="clear" w:color="auto" w:fill="FFFFFF"/>
              </w:rPr>
              <w:t>Doré’s</w:t>
            </w:r>
            <w:proofErr w:type="spellEnd"/>
            <w:r w:rsidRPr="00157C77">
              <w:rPr>
                <w:rFonts w:asciiTheme="majorHAnsi" w:eastAsia="Times New Roman" w:hAnsiTheme="majorHAnsi" w:cs="Times New Roman"/>
                <w:color w:val="000000"/>
                <w:sz w:val="20"/>
                <w:szCs w:val="20"/>
                <w:shd w:val="clear" w:color="auto" w:fill="FFFFFF"/>
              </w:rPr>
              <w:t xml:space="preserve"> work has become celebrated for its dramatic use of light and shade, and the power of his images to capture the atmosphere of mid-Victorian London. </w:t>
            </w:r>
          </w:p>
          <w:p w:rsidR="00157C77" w:rsidRPr="00157C77" w:rsidRDefault="00157C77" w:rsidP="00157C77">
            <w:pPr>
              <w:spacing w:after="0" w:line="240" w:lineRule="auto"/>
              <w:jc w:val="right"/>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16"/>
                <w:szCs w:val="16"/>
                <w:shd w:val="clear" w:color="auto" w:fill="FFFFFF"/>
              </w:rPr>
              <w:t xml:space="preserve">Source: </w:t>
            </w:r>
            <w:hyperlink r:id="rId9" w:anchor="sthash.GnxzDjCL.dpuf" w:history="1">
              <w:r w:rsidRPr="00157C77">
                <w:rPr>
                  <w:rFonts w:asciiTheme="majorHAnsi" w:eastAsia="Times New Roman" w:hAnsiTheme="majorHAnsi" w:cs="Times New Roman"/>
                  <w:color w:val="1155CC"/>
                  <w:sz w:val="16"/>
                  <w:u w:val="single"/>
                </w:rPr>
                <w:t>http://www.bl.uk/victorian-britain/articles/the-built-environment#sthash.GnxzDjCL.dpuf</w:t>
              </w:r>
            </w:hyperlink>
            <w:r w:rsidRPr="00157C77">
              <w:rPr>
                <w:rFonts w:asciiTheme="majorHAnsi" w:eastAsia="Times New Roman" w:hAnsiTheme="majorHAnsi" w:cs="Times New Roman"/>
                <w:color w:val="000000"/>
                <w:sz w:val="16"/>
                <w:szCs w:val="16"/>
                <w:shd w:val="clear" w:color="auto" w:fill="FFFFFF"/>
              </w:rPr>
              <w:t xml:space="preserve"> </w:t>
            </w:r>
          </w:p>
        </w:tc>
      </w:tr>
      <w:tr w:rsidR="00157C77" w:rsidRPr="00157C77" w:rsidTr="00157C77">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24"/>
                <w:szCs w:val="24"/>
              </w:rPr>
              <w:t>Document 3a</w:t>
            </w:r>
          </w:p>
          <w:p w:rsidR="00157C77" w:rsidRPr="00157C77" w:rsidRDefault="00157C77" w:rsidP="00157C77">
            <w:pPr>
              <w:spacing w:after="0" w:line="0" w:lineRule="atLeast"/>
              <w:rPr>
                <w:rFonts w:asciiTheme="majorHAnsi" w:eastAsia="Times New Roman" w:hAnsiTheme="majorHAnsi" w:cs="Times New Roman"/>
                <w:sz w:val="24"/>
                <w:szCs w:val="24"/>
              </w:rPr>
            </w:pPr>
            <w:r w:rsidRPr="00157C77">
              <w:rPr>
                <w:rFonts w:asciiTheme="majorHAnsi" w:eastAsia="Times New Roman" w:hAnsiTheme="majorHAnsi" w:cs="Times New Roman"/>
                <w:b/>
                <w:bCs/>
                <w:noProof/>
                <w:color w:val="000000"/>
                <w:sz w:val="24"/>
                <w:szCs w:val="24"/>
              </w:rPr>
              <w:drawing>
                <wp:inline distT="0" distB="0" distL="0" distR="0">
                  <wp:extent cx="4371975" cy="4105275"/>
                  <wp:effectExtent l="19050" t="0" r="9525" b="0"/>
                  <wp:docPr id="9" name="Picture 9" descr="https://lh3.googleusercontent.com/V7dB3kv3bNEfYAXRw0iBhYuoW12TFh1aQSSxDqrG-6hhIOtFigV6z6kAbIzGaiEs-7Wv_5GuaDZXQZUZ79XO5P1GMhgGTHY9T2TsysTxzp8h1YRJVzICRsec6EAv0SsnSMosYg3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V7dB3kv3bNEfYAXRw0iBhYuoW12TFh1aQSSxDqrG-6hhIOtFigV6z6kAbIzGaiEs-7Wv_5GuaDZXQZUZ79XO5P1GMhgGTHY9T2TsysTxzp8h1YRJVzICRsec6EAv0SsnSMosYg3U"/>
                          <pic:cNvPicPr>
                            <a:picLocks noChangeAspect="1" noChangeArrowheads="1"/>
                          </pic:cNvPicPr>
                        </pic:nvPicPr>
                        <pic:blipFill>
                          <a:blip r:embed="rId10" cstate="print"/>
                          <a:srcRect/>
                          <a:stretch>
                            <a:fillRect/>
                          </a:stretch>
                        </pic:blipFill>
                        <pic:spPr bwMode="auto">
                          <a:xfrm>
                            <a:off x="0" y="0"/>
                            <a:ext cx="4371975" cy="4105275"/>
                          </a:xfrm>
                          <a:prstGeom prst="rect">
                            <a:avLst/>
                          </a:prstGeom>
                          <a:noFill/>
                          <a:ln w="9525">
                            <a:noFill/>
                            <a:miter lim="800000"/>
                            <a:headEnd/>
                            <a:tailEnd/>
                          </a:ln>
                        </pic:spPr>
                      </pic:pic>
                    </a:graphicData>
                  </a:graphic>
                </wp:inline>
              </w:drawing>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24"/>
                <w:szCs w:val="24"/>
              </w:rPr>
              <w:t>Document 3b</w:t>
            </w:r>
          </w:p>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noProof/>
                <w:color w:val="000000"/>
                <w:sz w:val="24"/>
                <w:szCs w:val="24"/>
              </w:rPr>
              <w:drawing>
                <wp:inline distT="0" distB="0" distL="0" distR="0">
                  <wp:extent cx="3476625" cy="4381500"/>
                  <wp:effectExtent l="19050" t="0" r="9525" b="0"/>
                  <wp:docPr id="10" name="Picture 10" descr="https://lh6.googleusercontent.com/2mW3EfEJ1j-kyJUpzCTjUy2-wr2qelK39GnJfyq799Pqxl0rFiy2Ok2cUgjyyMvj2jYu97UIkLDELkyjKS_52yOkG6tLQKFUNoF25EfWyn0bcwCXXv36fjf2ZnM4vaJvFcBDb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6.googleusercontent.com/2mW3EfEJ1j-kyJUpzCTjUy2-wr2qelK39GnJfyq799Pqxl0rFiy2Ok2cUgjyyMvj2jYu97UIkLDELkyjKS_52yOkG6tLQKFUNoF25EfWyn0bcwCXXv36fjf2ZnM4vaJvFcBDbps-"/>
                          <pic:cNvPicPr>
                            <a:picLocks noChangeAspect="1" noChangeArrowheads="1"/>
                          </pic:cNvPicPr>
                        </pic:nvPicPr>
                        <pic:blipFill>
                          <a:blip r:embed="rId11" cstate="print"/>
                          <a:srcRect/>
                          <a:stretch>
                            <a:fillRect/>
                          </a:stretch>
                        </pic:blipFill>
                        <pic:spPr bwMode="auto">
                          <a:xfrm>
                            <a:off x="0" y="0"/>
                            <a:ext cx="3476625" cy="4381500"/>
                          </a:xfrm>
                          <a:prstGeom prst="rect">
                            <a:avLst/>
                          </a:prstGeom>
                          <a:noFill/>
                          <a:ln w="9525">
                            <a:noFill/>
                            <a:miter lim="800000"/>
                            <a:headEnd/>
                            <a:tailEnd/>
                          </a:ln>
                        </pic:spPr>
                      </pic:pic>
                    </a:graphicData>
                  </a:graphic>
                </wp:inline>
              </w:drawing>
            </w:r>
          </w:p>
        </w:tc>
      </w:tr>
    </w:tbl>
    <w:p w:rsidR="00157C77" w:rsidRPr="00157C77" w:rsidRDefault="00157C77" w:rsidP="00157C77">
      <w:pPr>
        <w:spacing w:after="0" w:line="240" w:lineRule="auto"/>
        <w:rPr>
          <w:rFonts w:asciiTheme="majorHAnsi" w:eastAsia="Times New Roman" w:hAnsiTheme="majorHAnsi" w:cs="Times New Roman"/>
          <w:sz w:val="24"/>
          <w:szCs w:val="24"/>
        </w:rPr>
      </w:pPr>
    </w:p>
    <w:tbl>
      <w:tblPr>
        <w:tblW w:w="0" w:type="auto"/>
        <w:tblCellMar>
          <w:top w:w="15" w:type="dxa"/>
          <w:left w:w="15" w:type="dxa"/>
          <w:bottom w:w="15" w:type="dxa"/>
          <w:right w:w="15" w:type="dxa"/>
        </w:tblCellMar>
        <w:tblLook w:val="04A0"/>
      </w:tblPr>
      <w:tblGrid>
        <w:gridCol w:w="8250"/>
        <w:gridCol w:w="6060"/>
      </w:tblGrid>
      <w:tr w:rsidR="00157C77" w:rsidRPr="00157C77" w:rsidTr="00157C77">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24"/>
                <w:szCs w:val="24"/>
              </w:rPr>
              <w:t>Document 3c</w:t>
            </w:r>
          </w:p>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noProof/>
                <w:color w:val="000000"/>
                <w:sz w:val="36"/>
                <w:szCs w:val="36"/>
              </w:rPr>
              <w:drawing>
                <wp:inline distT="0" distB="0" distL="0" distR="0">
                  <wp:extent cx="5086350" cy="3314700"/>
                  <wp:effectExtent l="19050" t="0" r="0" b="0"/>
                  <wp:docPr id="11" name="Picture 11" descr="https://lh3.googleusercontent.com/9xXjOHWNzbXkUC61SYw6sMLSPYmjBp-M5xSVM7g6yDPM-j3m4vGN6HDvVB7Gwg66j5TfNfOA1A-0g4PIFgkrfEAbi07lwh5dPg_0mVveKUz8IO7dhwDDlCkyAc44O3MQ27tIvq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9xXjOHWNzbXkUC61SYw6sMLSPYmjBp-M5xSVM7g6yDPM-j3m4vGN6HDvVB7Gwg66j5TfNfOA1A-0g4PIFgkrfEAbi07lwh5dPg_0mVveKUz8IO7dhwDDlCkyAc44O3MQ27tIvqMg"/>
                          <pic:cNvPicPr>
                            <a:picLocks noChangeAspect="1" noChangeArrowheads="1"/>
                          </pic:cNvPicPr>
                        </pic:nvPicPr>
                        <pic:blipFill>
                          <a:blip r:embed="rId12" cstate="print"/>
                          <a:srcRect/>
                          <a:stretch>
                            <a:fillRect/>
                          </a:stretch>
                        </pic:blipFill>
                        <pic:spPr bwMode="auto">
                          <a:xfrm>
                            <a:off x="0" y="0"/>
                            <a:ext cx="5086350" cy="3314700"/>
                          </a:xfrm>
                          <a:prstGeom prst="rect">
                            <a:avLst/>
                          </a:prstGeom>
                          <a:noFill/>
                          <a:ln w="9525">
                            <a:noFill/>
                            <a:miter lim="800000"/>
                            <a:headEnd/>
                            <a:tailEnd/>
                          </a:ln>
                        </pic:spPr>
                      </pic:pic>
                    </a:graphicData>
                  </a:graphic>
                </wp:inline>
              </w:drawing>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24"/>
                <w:szCs w:val="24"/>
              </w:rPr>
              <w:t>Document 3d</w:t>
            </w:r>
          </w:p>
          <w:p w:rsidR="00157C77" w:rsidRPr="00157C77" w:rsidRDefault="00157C77" w:rsidP="00157C77">
            <w:pPr>
              <w:spacing w:after="0" w:line="0" w:lineRule="atLeast"/>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noProof/>
                <w:color w:val="000000"/>
                <w:sz w:val="36"/>
                <w:szCs w:val="36"/>
              </w:rPr>
              <w:drawing>
                <wp:inline distT="0" distB="0" distL="0" distR="0">
                  <wp:extent cx="3695700" cy="4695825"/>
                  <wp:effectExtent l="19050" t="0" r="0" b="0"/>
                  <wp:docPr id="12" name="Picture 12" descr="https://lh5.googleusercontent.com/n1ywcGO4f-p368lLW7llcfSyO4ESRPCSB-4L00ZUdBPhuvRQ1vXK1trxBRxZl38yw7bFhe3TC_l4XWj3wOzmhJaZdBarOEW910nqhA4wbD5uLjdIW19DbJA5k61sE2K3RLxIYYO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n1ywcGO4f-p368lLW7llcfSyO4ESRPCSB-4L00ZUdBPhuvRQ1vXK1trxBRxZl38yw7bFhe3TC_l4XWj3wOzmhJaZdBarOEW910nqhA4wbD5uLjdIW19DbJA5k61sE2K3RLxIYYO4"/>
                          <pic:cNvPicPr>
                            <a:picLocks noChangeAspect="1" noChangeArrowheads="1"/>
                          </pic:cNvPicPr>
                        </pic:nvPicPr>
                        <pic:blipFill>
                          <a:blip r:embed="rId13" cstate="print"/>
                          <a:srcRect/>
                          <a:stretch>
                            <a:fillRect/>
                          </a:stretch>
                        </pic:blipFill>
                        <pic:spPr bwMode="auto">
                          <a:xfrm>
                            <a:off x="0" y="0"/>
                            <a:ext cx="3695700" cy="4695825"/>
                          </a:xfrm>
                          <a:prstGeom prst="rect">
                            <a:avLst/>
                          </a:prstGeom>
                          <a:noFill/>
                          <a:ln w="9525">
                            <a:noFill/>
                            <a:miter lim="800000"/>
                            <a:headEnd/>
                            <a:tailEnd/>
                          </a:ln>
                        </pic:spPr>
                      </pic:pic>
                    </a:graphicData>
                  </a:graphic>
                </wp:inline>
              </w:drawing>
            </w:r>
          </w:p>
        </w:tc>
      </w:tr>
    </w:tbl>
    <w:p w:rsidR="00157C77" w:rsidRPr="00157C77" w:rsidRDefault="00157C77" w:rsidP="00157C77">
      <w:pPr>
        <w:spacing w:after="0" w:line="240" w:lineRule="auto"/>
        <w:jc w:val="right"/>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20"/>
          <w:szCs w:val="20"/>
        </w:rPr>
        <w:t xml:space="preserve">Source: </w:t>
      </w:r>
      <w:r w:rsidRPr="00157C77">
        <w:rPr>
          <w:rFonts w:asciiTheme="majorHAnsi" w:eastAsia="Times New Roman" w:hAnsiTheme="majorHAnsi" w:cs="Times New Roman"/>
          <w:i/>
          <w:iCs/>
          <w:color w:val="000000"/>
          <w:sz w:val="20"/>
          <w:szCs w:val="20"/>
          <w:shd w:val="clear" w:color="auto" w:fill="FFFFFF"/>
        </w:rPr>
        <w:t xml:space="preserve">London: A Pilgrimage. With illustrations by </w:t>
      </w:r>
      <w:proofErr w:type="spellStart"/>
      <w:r w:rsidRPr="00157C77">
        <w:rPr>
          <w:rFonts w:asciiTheme="majorHAnsi" w:eastAsia="Times New Roman" w:hAnsiTheme="majorHAnsi" w:cs="Times New Roman"/>
          <w:i/>
          <w:iCs/>
          <w:color w:val="000000"/>
          <w:sz w:val="20"/>
          <w:szCs w:val="20"/>
          <w:shd w:val="clear" w:color="auto" w:fill="FFFFFF"/>
        </w:rPr>
        <w:t>Gustave</w:t>
      </w:r>
      <w:proofErr w:type="spellEnd"/>
      <w:r w:rsidRPr="00157C77">
        <w:rPr>
          <w:rFonts w:asciiTheme="majorHAnsi" w:eastAsia="Times New Roman" w:hAnsiTheme="majorHAnsi" w:cs="Times New Roman"/>
          <w:i/>
          <w:iCs/>
          <w:color w:val="000000"/>
          <w:sz w:val="20"/>
          <w:szCs w:val="20"/>
          <w:shd w:val="clear" w:color="auto" w:fill="FFFFFF"/>
        </w:rPr>
        <w:t xml:space="preserve"> Dore</w:t>
      </w:r>
      <w:r w:rsidRPr="00157C77">
        <w:rPr>
          <w:rFonts w:asciiTheme="majorHAnsi" w:eastAsia="Times New Roman" w:hAnsiTheme="majorHAnsi" w:cs="Times New Roman"/>
          <w:color w:val="000000"/>
          <w:sz w:val="20"/>
          <w:szCs w:val="20"/>
          <w:shd w:val="clear" w:color="auto" w:fill="FFFFFF"/>
        </w:rPr>
        <w:t xml:space="preserve">, 1872. </w:t>
      </w:r>
      <w:hyperlink r:id="rId14" w:anchor="sthash.GnxzDjCL.dpuf" w:history="1">
        <w:r w:rsidRPr="00157C77">
          <w:rPr>
            <w:rFonts w:asciiTheme="majorHAnsi" w:eastAsia="Times New Roman" w:hAnsiTheme="majorHAnsi" w:cs="Times New Roman"/>
            <w:color w:val="1155CC"/>
            <w:sz w:val="20"/>
            <w:u w:val="single"/>
          </w:rPr>
          <w:t>http://www.bl.uk/victorian-britain/articles/the-built-environment#sthash.GnxzDjCL.dpuf</w:t>
        </w:r>
      </w:hyperlink>
      <w:r w:rsidRPr="00157C77">
        <w:rPr>
          <w:rFonts w:asciiTheme="majorHAnsi" w:eastAsia="Times New Roman" w:hAnsiTheme="majorHAnsi" w:cs="Times New Roman"/>
          <w:color w:val="000000"/>
          <w:sz w:val="20"/>
          <w:szCs w:val="20"/>
          <w:shd w:val="clear" w:color="auto" w:fill="FFFFFF"/>
        </w:rPr>
        <w:t xml:space="preserve"> </w:t>
      </w:r>
    </w:p>
    <w:p w:rsidR="00157C77" w:rsidRPr="00157C77" w:rsidRDefault="00157C77" w:rsidP="00157C77">
      <w:pPr>
        <w:spacing w:after="0" w:line="240" w:lineRule="auto"/>
        <w:rPr>
          <w:rFonts w:asciiTheme="majorHAnsi" w:eastAsia="Times New Roman" w:hAnsiTheme="majorHAnsi" w:cs="Times New Roman"/>
          <w:sz w:val="24"/>
          <w:szCs w:val="24"/>
        </w:rPr>
      </w:pPr>
    </w:p>
    <w:p w:rsidR="00157C77" w:rsidRPr="00157C77" w:rsidRDefault="00157C77" w:rsidP="00157C77">
      <w:pPr>
        <w:spacing w:after="0" w:line="240" w:lineRule="auto"/>
        <w:rPr>
          <w:rFonts w:asciiTheme="majorHAnsi" w:eastAsia="Times New Roman" w:hAnsiTheme="majorHAnsi" w:cs="Times New Roman"/>
          <w:sz w:val="24"/>
          <w:szCs w:val="24"/>
        </w:rPr>
      </w:pPr>
    </w:p>
    <w:p w:rsidR="00157C77" w:rsidRPr="00157C77" w:rsidRDefault="00157C77" w:rsidP="00157C77">
      <w:pPr>
        <w:spacing w:after="0" w:line="240" w:lineRule="auto"/>
        <w:rPr>
          <w:rFonts w:asciiTheme="majorHAnsi" w:eastAsia="Times New Roman" w:hAnsiTheme="majorHAnsi" w:cs="Times New Roman"/>
          <w:sz w:val="24"/>
          <w:szCs w:val="24"/>
        </w:rPr>
      </w:pPr>
    </w:p>
    <w:p w:rsidR="00157C77" w:rsidRDefault="00157C77" w:rsidP="00157C77">
      <w:pPr>
        <w:spacing w:after="0" w:line="240" w:lineRule="auto"/>
        <w:rPr>
          <w:rFonts w:asciiTheme="majorHAnsi" w:eastAsia="Times New Roman" w:hAnsiTheme="majorHAnsi" w:cs="Times New Roman"/>
          <w:sz w:val="24"/>
          <w:szCs w:val="24"/>
        </w:rPr>
      </w:pPr>
    </w:p>
    <w:p w:rsidR="00A31A8B" w:rsidRDefault="00A31A8B" w:rsidP="00157C77">
      <w:pPr>
        <w:spacing w:after="0" w:line="240" w:lineRule="auto"/>
        <w:rPr>
          <w:rFonts w:asciiTheme="majorHAnsi" w:eastAsia="Times New Roman" w:hAnsiTheme="majorHAnsi" w:cs="Times New Roman"/>
          <w:sz w:val="24"/>
          <w:szCs w:val="24"/>
        </w:rPr>
      </w:pPr>
    </w:p>
    <w:p w:rsidR="00A31A8B" w:rsidRPr="00157C77" w:rsidRDefault="00A31A8B" w:rsidP="00157C77">
      <w:pPr>
        <w:spacing w:after="0" w:line="240" w:lineRule="auto"/>
        <w:rPr>
          <w:rFonts w:asciiTheme="majorHAnsi" w:eastAsia="Times New Roman" w:hAnsiTheme="majorHAnsi" w:cs="Times New Roman"/>
          <w:sz w:val="24"/>
          <w:szCs w:val="24"/>
        </w:rPr>
      </w:pPr>
    </w:p>
    <w:p w:rsidR="00157C77" w:rsidRPr="00157C77" w:rsidRDefault="00157C77" w:rsidP="00157C77">
      <w:pPr>
        <w:spacing w:after="0" w:line="240" w:lineRule="auto"/>
        <w:rPr>
          <w:rFonts w:asciiTheme="majorHAnsi" w:eastAsia="Times New Roman" w:hAnsiTheme="majorHAnsi" w:cs="Times New Roman"/>
          <w:sz w:val="24"/>
          <w:szCs w:val="24"/>
        </w:rPr>
      </w:pPr>
    </w:p>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36"/>
          <w:szCs w:val="36"/>
        </w:rPr>
        <w:lastRenderedPageBreak/>
        <w:t>Document Set 4</w:t>
      </w:r>
    </w:p>
    <w:tbl>
      <w:tblPr>
        <w:tblW w:w="14400" w:type="dxa"/>
        <w:tblCellMar>
          <w:top w:w="15" w:type="dxa"/>
          <w:left w:w="15" w:type="dxa"/>
          <w:bottom w:w="15" w:type="dxa"/>
          <w:right w:w="15" w:type="dxa"/>
        </w:tblCellMar>
        <w:tblLook w:val="04A0"/>
      </w:tblPr>
      <w:tblGrid>
        <w:gridCol w:w="7243"/>
        <w:gridCol w:w="7157"/>
      </w:tblGrid>
      <w:tr w:rsidR="00157C77" w:rsidRPr="00157C77" w:rsidTr="00157C77">
        <w:trPr>
          <w:trHeight w:val="420"/>
        </w:trPr>
        <w:tc>
          <w:tcPr>
            <w:tcW w:w="0" w:type="auto"/>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color w:val="000000"/>
              </w:rPr>
              <w:t>In July and August of 1858, hot weather combined with untreated human waste and industrial pollution to turn the Thames River in London into a disgusting body of water in an event known as “the Great Stink.” The increase in population in the city overwhelmed its sewage system, and industries along the waterway dumped the byproducts of their production into the water. Though Londoners at the time believed that the foul stench coming from the river led to epidemics, it was overcrowding and poor sanitation that led to outbreaks of disease like cholera. The political cartoons below were drawn during “the Great Stink.”</w:t>
            </w:r>
          </w:p>
        </w:tc>
      </w:tr>
      <w:tr w:rsidR="00157C77" w:rsidRPr="00157C77" w:rsidTr="00157C77">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24"/>
                <w:szCs w:val="24"/>
              </w:rPr>
              <w:t>Document 4a</w:t>
            </w:r>
          </w:p>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b/>
                <w:bCs/>
                <w:noProof/>
                <w:color w:val="000000"/>
              </w:rPr>
              <w:drawing>
                <wp:inline distT="0" distB="0" distL="0" distR="0">
                  <wp:extent cx="4429125" cy="3381375"/>
                  <wp:effectExtent l="19050" t="0" r="9525" b="0"/>
                  <wp:docPr id="13" name="Picture 13" descr="https://lh6.googleusercontent.com/87ZCRe4Fdu62vjyh7XKWNnFEOkJ9GY2AISgRNeWADDe_bHICvFaAaAAD364Jym8ln8Fjym3dfTkvge1JS4_o7G5j0qeN4IF-P0bFIX4h2NzSDiJYTKzDe1AEh6EA2NoCZv5TpSq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87ZCRe4Fdu62vjyh7XKWNnFEOkJ9GY2AISgRNeWADDe_bHICvFaAaAAD364Jym8ln8Fjym3dfTkvge1JS4_o7G5j0qeN4IF-P0bFIX4h2NzSDiJYTKzDe1AEh6EA2NoCZv5TpSqc"/>
                          <pic:cNvPicPr>
                            <a:picLocks noChangeAspect="1" noChangeArrowheads="1"/>
                          </pic:cNvPicPr>
                        </pic:nvPicPr>
                        <pic:blipFill>
                          <a:blip r:embed="rId15" cstate="print"/>
                          <a:srcRect/>
                          <a:stretch>
                            <a:fillRect/>
                          </a:stretch>
                        </pic:blipFill>
                        <pic:spPr bwMode="auto">
                          <a:xfrm>
                            <a:off x="0" y="0"/>
                            <a:ext cx="4429125" cy="3381375"/>
                          </a:xfrm>
                          <a:prstGeom prst="rect">
                            <a:avLst/>
                          </a:prstGeom>
                          <a:noFill/>
                          <a:ln w="9525">
                            <a:noFill/>
                            <a:miter lim="800000"/>
                            <a:headEnd/>
                            <a:tailEnd/>
                          </a:ln>
                        </pic:spPr>
                      </pic:pic>
                    </a:graphicData>
                  </a:graphic>
                </wp:inline>
              </w:drawing>
            </w:r>
          </w:p>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i/>
                <w:iCs/>
                <w:color w:val="252525"/>
                <w:sz w:val="20"/>
                <w:szCs w:val="20"/>
              </w:rPr>
              <w:t xml:space="preserve">The silent </w:t>
            </w:r>
            <w:proofErr w:type="gramStart"/>
            <w:r w:rsidRPr="00157C77">
              <w:rPr>
                <w:rFonts w:asciiTheme="majorHAnsi" w:eastAsia="Times New Roman" w:hAnsiTheme="majorHAnsi" w:cs="Times New Roman"/>
                <w:i/>
                <w:iCs/>
                <w:color w:val="252525"/>
                <w:sz w:val="20"/>
                <w:szCs w:val="20"/>
              </w:rPr>
              <w:t>highwayman</w:t>
            </w:r>
            <w:r w:rsidRPr="00157C77">
              <w:rPr>
                <w:rFonts w:asciiTheme="majorHAnsi" w:eastAsia="Times New Roman" w:hAnsiTheme="majorHAnsi" w:cs="Times New Roman"/>
                <w:color w:val="252525"/>
                <w:sz w:val="20"/>
                <w:szCs w:val="20"/>
              </w:rPr>
              <w:t xml:space="preserve"> :</w:t>
            </w:r>
            <w:proofErr w:type="gramEnd"/>
            <w:r w:rsidRPr="00157C77">
              <w:rPr>
                <w:rFonts w:asciiTheme="majorHAnsi" w:eastAsia="Times New Roman" w:hAnsiTheme="majorHAnsi" w:cs="Times New Roman"/>
                <w:color w:val="252525"/>
                <w:sz w:val="20"/>
                <w:szCs w:val="20"/>
              </w:rPr>
              <w:t xml:space="preserve"> Death rows on the Thames, claiming the lives of victims who have not paid to have the river cleaned up, during the Great Stink.</w:t>
            </w:r>
          </w:p>
          <w:p w:rsidR="00157C77" w:rsidRPr="00157C77" w:rsidRDefault="00157C77" w:rsidP="00157C77">
            <w:pPr>
              <w:spacing w:after="0" w:line="0" w:lineRule="atLeast"/>
              <w:jc w:val="right"/>
              <w:rPr>
                <w:rFonts w:asciiTheme="majorHAnsi" w:eastAsia="Times New Roman" w:hAnsiTheme="majorHAnsi" w:cs="Times New Roman"/>
                <w:sz w:val="24"/>
                <w:szCs w:val="24"/>
              </w:rPr>
            </w:pPr>
            <w:r w:rsidRPr="00157C77">
              <w:rPr>
                <w:rFonts w:asciiTheme="majorHAnsi" w:eastAsia="Times New Roman" w:hAnsiTheme="majorHAnsi" w:cs="Times New Roman"/>
                <w:color w:val="252525"/>
                <w:sz w:val="12"/>
                <w:szCs w:val="12"/>
                <w:shd w:val="clear" w:color="auto" w:fill="F9F9F9"/>
              </w:rPr>
              <w:t>Source: https://en.wikipedia.org/wiki/File:The_silent_highwayman.jpg</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24"/>
                <w:szCs w:val="24"/>
              </w:rPr>
              <w:t>Document 4b</w:t>
            </w:r>
          </w:p>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b/>
                <w:bCs/>
                <w:noProof/>
                <w:color w:val="000000"/>
              </w:rPr>
              <w:drawing>
                <wp:inline distT="0" distB="0" distL="0" distR="0">
                  <wp:extent cx="4381500" cy="3914775"/>
                  <wp:effectExtent l="19050" t="0" r="0" b="0"/>
                  <wp:docPr id="14" name="Picture 14" descr="https://lh4.googleusercontent.com/55q0KHSdnO-jMPTmEzzLW3inmduwO26XzFL4j33TQx490EGD8hA7uGVvEaBT1MDuail8KyGZ7Swdnpp75pfqyuYnBmX7NYR1LcG5iCZ8Wks3Eg5gcxKHbSaaZP_cl8oyPmd-u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4.googleusercontent.com/55q0KHSdnO-jMPTmEzzLW3inmduwO26XzFL4j33TQx490EGD8hA7uGVvEaBT1MDuail8KyGZ7Swdnpp75pfqyuYnBmX7NYR1LcG5iCZ8Wks3Eg5gcxKHbSaaZP_cl8oyPmd-uaD-"/>
                          <pic:cNvPicPr>
                            <a:picLocks noChangeAspect="1" noChangeArrowheads="1"/>
                          </pic:cNvPicPr>
                        </pic:nvPicPr>
                        <pic:blipFill>
                          <a:blip r:embed="rId16" cstate="print"/>
                          <a:srcRect/>
                          <a:stretch>
                            <a:fillRect/>
                          </a:stretch>
                        </pic:blipFill>
                        <pic:spPr bwMode="auto">
                          <a:xfrm>
                            <a:off x="0" y="0"/>
                            <a:ext cx="4381500" cy="3914775"/>
                          </a:xfrm>
                          <a:prstGeom prst="rect">
                            <a:avLst/>
                          </a:prstGeom>
                          <a:noFill/>
                          <a:ln w="9525">
                            <a:noFill/>
                            <a:miter lim="800000"/>
                            <a:headEnd/>
                            <a:tailEnd/>
                          </a:ln>
                        </pic:spPr>
                      </pic:pic>
                    </a:graphicData>
                  </a:graphic>
                </wp:inline>
              </w:drawing>
            </w:r>
          </w:p>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color w:val="252525"/>
                <w:sz w:val="20"/>
                <w:szCs w:val="20"/>
              </w:rPr>
              <w:t xml:space="preserve">Caricature published in </w:t>
            </w:r>
            <w:hyperlink r:id="rId17" w:history="1">
              <w:r w:rsidRPr="00157C77">
                <w:rPr>
                  <w:rFonts w:asciiTheme="majorHAnsi" w:eastAsia="Times New Roman" w:hAnsiTheme="majorHAnsi" w:cs="Times New Roman"/>
                  <w:i/>
                  <w:iCs/>
                  <w:color w:val="663366"/>
                  <w:sz w:val="20"/>
                </w:rPr>
                <w:t>Punch</w:t>
              </w:r>
            </w:hyperlink>
            <w:r w:rsidRPr="00157C77">
              <w:rPr>
                <w:rFonts w:asciiTheme="majorHAnsi" w:eastAsia="Times New Roman" w:hAnsiTheme="majorHAnsi" w:cs="Times New Roman"/>
                <w:color w:val="252525"/>
                <w:sz w:val="20"/>
                <w:szCs w:val="20"/>
              </w:rPr>
              <w:t xml:space="preserve"> magazine at the time of the "Great Stink.” The River Thames introduces his children – diphtheria, scrofula and cholera – to the city of London</w:t>
            </w:r>
            <w:r w:rsidRPr="00157C77">
              <w:rPr>
                <w:rFonts w:asciiTheme="majorHAnsi" w:eastAsia="Times New Roman" w:hAnsiTheme="majorHAnsi" w:cs="Times New Roman"/>
                <w:color w:val="000000"/>
                <w:sz w:val="20"/>
                <w:szCs w:val="20"/>
              </w:rPr>
              <w:t>.</w:t>
            </w:r>
          </w:p>
          <w:p w:rsidR="00157C77" w:rsidRPr="00157C77" w:rsidRDefault="00157C77" w:rsidP="00157C77">
            <w:pPr>
              <w:spacing w:after="0" w:line="0" w:lineRule="atLeast"/>
              <w:jc w:val="right"/>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12"/>
                <w:szCs w:val="12"/>
              </w:rPr>
              <w:t xml:space="preserve">Source: </w:t>
            </w:r>
            <w:hyperlink r:id="rId18" w:history="1">
              <w:r w:rsidRPr="00157C77">
                <w:rPr>
                  <w:rFonts w:asciiTheme="majorHAnsi" w:eastAsia="Times New Roman" w:hAnsiTheme="majorHAnsi" w:cs="Times New Roman"/>
                  <w:color w:val="1155CC"/>
                  <w:sz w:val="12"/>
                  <w:u w:val="single"/>
                </w:rPr>
                <w:t>https://en.wikipedia.org/wiki/File:Father_Thames_introducing_his_offspring_to_the_fair_city_of_London.jpg</w:t>
              </w:r>
            </w:hyperlink>
            <w:r w:rsidRPr="00157C77">
              <w:rPr>
                <w:rFonts w:asciiTheme="majorHAnsi" w:eastAsia="Times New Roman" w:hAnsiTheme="majorHAnsi" w:cs="Times New Roman"/>
                <w:color w:val="000000"/>
                <w:sz w:val="12"/>
                <w:szCs w:val="12"/>
              </w:rPr>
              <w:t xml:space="preserve"> </w:t>
            </w:r>
          </w:p>
        </w:tc>
      </w:tr>
    </w:tbl>
    <w:p w:rsidR="00157C77" w:rsidRPr="00157C77" w:rsidRDefault="00157C77" w:rsidP="00157C77">
      <w:pPr>
        <w:spacing w:after="0" w:line="240" w:lineRule="auto"/>
        <w:rPr>
          <w:rFonts w:asciiTheme="majorHAnsi" w:eastAsia="Times New Roman" w:hAnsiTheme="majorHAnsi" w:cs="Times New Roman"/>
          <w:sz w:val="24"/>
          <w:szCs w:val="24"/>
        </w:rPr>
      </w:pPr>
    </w:p>
    <w:p w:rsidR="00157C77" w:rsidRPr="00157C77" w:rsidRDefault="00157C77" w:rsidP="00157C77">
      <w:pPr>
        <w:spacing w:after="0" w:line="240" w:lineRule="auto"/>
        <w:rPr>
          <w:rFonts w:asciiTheme="majorHAnsi" w:eastAsia="Times New Roman" w:hAnsiTheme="majorHAnsi" w:cs="Times New Roman"/>
          <w:sz w:val="24"/>
          <w:szCs w:val="24"/>
        </w:rPr>
      </w:pPr>
    </w:p>
    <w:p w:rsidR="00157C77" w:rsidRPr="00157C77" w:rsidRDefault="00157C77" w:rsidP="00157C77">
      <w:pPr>
        <w:spacing w:after="0" w:line="240" w:lineRule="auto"/>
        <w:rPr>
          <w:rFonts w:asciiTheme="majorHAnsi" w:eastAsia="Times New Roman" w:hAnsiTheme="majorHAnsi" w:cs="Times New Roman"/>
          <w:sz w:val="24"/>
          <w:szCs w:val="24"/>
        </w:rPr>
      </w:pPr>
    </w:p>
    <w:p w:rsidR="00157C77" w:rsidRPr="00157C77" w:rsidRDefault="00157C77" w:rsidP="00157C77">
      <w:pPr>
        <w:spacing w:after="0" w:line="240" w:lineRule="auto"/>
        <w:rPr>
          <w:rFonts w:asciiTheme="majorHAnsi" w:eastAsia="Times New Roman" w:hAnsiTheme="majorHAnsi" w:cs="Times New Roman"/>
          <w:sz w:val="24"/>
          <w:szCs w:val="24"/>
        </w:rPr>
      </w:pPr>
    </w:p>
    <w:p w:rsidR="00157C77" w:rsidRPr="00157C77" w:rsidRDefault="00157C77" w:rsidP="00157C77">
      <w:pPr>
        <w:spacing w:after="0" w:line="240" w:lineRule="auto"/>
        <w:rPr>
          <w:rFonts w:asciiTheme="majorHAnsi" w:eastAsia="Times New Roman" w:hAnsiTheme="majorHAnsi" w:cs="Times New Roman"/>
          <w:sz w:val="24"/>
          <w:szCs w:val="24"/>
        </w:rPr>
      </w:pPr>
    </w:p>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36"/>
          <w:szCs w:val="36"/>
        </w:rPr>
        <w:t>Document Set 5</w:t>
      </w:r>
    </w:p>
    <w:tbl>
      <w:tblPr>
        <w:tblW w:w="14400" w:type="dxa"/>
        <w:tblCellMar>
          <w:top w:w="15" w:type="dxa"/>
          <w:left w:w="15" w:type="dxa"/>
          <w:bottom w:w="15" w:type="dxa"/>
          <w:right w:w="15" w:type="dxa"/>
        </w:tblCellMar>
        <w:tblLook w:val="04A0"/>
      </w:tblPr>
      <w:tblGrid>
        <w:gridCol w:w="14400"/>
      </w:tblGrid>
      <w:tr w:rsidR="00157C77" w:rsidRPr="00157C77" w:rsidTr="00157C77">
        <w:trPr>
          <w:trHeight w:val="420"/>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28"/>
                <w:szCs w:val="28"/>
              </w:rPr>
              <w:t>Document 5a</w:t>
            </w:r>
          </w:p>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color w:val="000000"/>
              </w:rPr>
              <w:t xml:space="preserve">“. . . A place more destitute of all interesting objects than Manchester, it is not easy to conceive. In size and population it is the second city in the kingdom, containing above fourscore thousand [80,000] inhabitants. Imagine this multitude crowded together in narrow streets, the houses all built of brick and blackened with smoke; frequent buildings among them as large as convents, without their antiquity, without their beauty, without their holiness; where you hear from within, as you pass along, the everlasting din of machinery; and where when the bell rings it is to call wretches to their work instead of their prayers, . . . ” </w:t>
            </w:r>
          </w:p>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color w:val="000000"/>
              </w:rPr>
              <w:t>— Robert J. Southey, Letters from England, 1807</w:t>
            </w:r>
          </w:p>
        </w:tc>
      </w:tr>
      <w:tr w:rsidR="00157C77" w:rsidRPr="00157C77" w:rsidTr="00157C77">
        <w:trPr>
          <w:trHeight w:val="420"/>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28"/>
                <w:szCs w:val="28"/>
              </w:rPr>
              <w:t>Document 5b</w:t>
            </w:r>
          </w:p>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noProof/>
                <w:color w:val="000000"/>
                <w:sz w:val="36"/>
                <w:szCs w:val="36"/>
              </w:rPr>
              <w:drawing>
                <wp:inline distT="0" distB="0" distL="0" distR="0">
                  <wp:extent cx="7315200" cy="4133850"/>
                  <wp:effectExtent l="19050" t="0" r="0" b="0"/>
                  <wp:docPr id="15" name="Picture 15" descr="https://lh6.googleusercontent.com/9CiFPbqJwBFqK1NQqAGUA6n3BVkfJ1rNSJDiGUgNQgDvH3fVbsI1RlD1qrdw95su0oCuCtsHRmnTC5zO0PaSeTxWr0XIMGqQF0-_CVF-bUwi0aiUG2JFU-7r4IuSWOsZlafSDc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6.googleusercontent.com/9CiFPbqJwBFqK1NQqAGUA6n3BVkfJ1rNSJDiGUgNQgDvH3fVbsI1RlD1qrdw95su0oCuCtsHRmnTC5zO0PaSeTxWr0XIMGqQF0-_CVF-bUwi0aiUG2JFU-7r4IuSWOsZlafSDcyw"/>
                          <pic:cNvPicPr>
                            <a:picLocks noChangeAspect="1" noChangeArrowheads="1"/>
                          </pic:cNvPicPr>
                        </pic:nvPicPr>
                        <pic:blipFill>
                          <a:blip r:embed="rId19" cstate="print"/>
                          <a:srcRect/>
                          <a:stretch>
                            <a:fillRect/>
                          </a:stretch>
                        </pic:blipFill>
                        <pic:spPr bwMode="auto">
                          <a:xfrm>
                            <a:off x="0" y="0"/>
                            <a:ext cx="7315200" cy="4133850"/>
                          </a:xfrm>
                          <a:prstGeom prst="rect">
                            <a:avLst/>
                          </a:prstGeom>
                          <a:noFill/>
                          <a:ln w="9525">
                            <a:noFill/>
                            <a:miter lim="800000"/>
                            <a:headEnd/>
                            <a:tailEnd/>
                          </a:ln>
                        </pic:spPr>
                      </pic:pic>
                    </a:graphicData>
                  </a:graphic>
                </wp:inline>
              </w:drawing>
            </w:r>
          </w:p>
          <w:p w:rsidR="00157C77" w:rsidRPr="00157C77" w:rsidRDefault="00157C77" w:rsidP="00157C77">
            <w:pPr>
              <w:spacing w:after="0" w:line="240" w:lineRule="auto"/>
              <w:rPr>
                <w:rFonts w:asciiTheme="majorHAnsi" w:eastAsia="Times New Roman" w:hAnsiTheme="majorHAnsi" w:cs="Times New Roman"/>
                <w:sz w:val="24"/>
                <w:szCs w:val="24"/>
              </w:rPr>
            </w:pPr>
            <w:r w:rsidRPr="00157C77">
              <w:rPr>
                <w:rFonts w:asciiTheme="majorHAnsi" w:eastAsia="Times New Roman" w:hAnsiTheme="majorHAnsi" w:cs="Times New Roman"/>
                <w:color w:val="000000"/>
              </w:rPr>
              <w:t xml:space="preserve">Photograph of </w:t>
            </w:r>
            <w:proofErr w:type="spellStart"/>
            <w:r w:rsidRPr="00157C77">
              <w:rPr>
                <w:rFonts w:asciiTheme="majorHAnsi" w:eastAsia="Times New Roman" w:hAnsiTheme="majorHAnsi" w:cs="Times New Roman"/>
                <w:color w:val="000000"/>
              </w:rPr>
              <w:t>Widnes</w:t>
            </w:r>
            <w:proofErr w:type="spellEnd"/>
            <w:r w:rsidRPr="00157C77">
              <w:rPr>
                <w:rFonts w:asciiTheme="majorHAnsi" w:eastAsia="Times New Roman" w:hAnsiTheme="majorHAnsi" w:cs="Times New Roman"/>
                <w:color w:val="000000"/>
              </w:rPr>
              <w:t xml:space="preserve">, England in the late 19th century. </w:t>
            </w:r>
          </w:p>
          <w:p w:rsidR="00157C77" w:rsidRPr="00157C77" w:rsidRDefault="00157C77" w:rsidP="00157C77">
            <w:pPr>
              <w:spacing w:after="0" w:line="240" w:lineRule="auto"/>
              <w:jc w:val="right"/>
              <w:rPr>
                <w:rFonts w:asciiTheme="majorHAnsi" w:eastAsia="Times New Roman" w:hAnsiTheme="majorHAnsi" w:cs="Times New Roman"/>
                <w:sz w:val="24"/>
                <w:szCs w:val="24"/>
              </w:rPr>
            </w:pPr>
            <w:r w:rsidRPr="00157C77">
              <w:rPr>
                <w:rFonts w:asciiTheme="majorHAnsi" w:eastAsia="Times New Roman" w:hAnsiTheme="majorHAnsi" w:cs="Times New Roman"/>
                <w:color w:val="000000"/>
                <w:sz w:val="12"/>
                <w:szCs w:val="12"/>
              </w:rPr>
              <w:t xml:space="preserve">Source: </w:t>
            </w:r>
            <w:hyperlink r:id="rId20" w:history="1">
              <w:r w:rsidRPr="00157C77">
                <w:rPr>
                  <w:rFonts w:asciiTheme="majorHAnsi" w:eastAsia="Times New Roman" w:hAnsiTheme="majorHAnsi" w:cs="Times New Roman"/>
                  <w:color w:val="1155CC"/>
                  <w:sz w:val="12"/>
                  <w:u w:val="single"/>
                </w:rPr>
                <w:t>https://commons.wikimedia.org/wiki/File:Widnes_Smoke.jpg</w:t>
              </w:r>
            </w:hyperlink>
          </w:p>
        </w:tc>
      </w:tr>
    </w:tbl>
    <w:p w:rsidR="00C12B67" w:rsidRDefault="00C12B67" w:rsidP="00157C77">
      <w:pPr>
        <w:spacing w:after="0" w:line="240" w:lineRule="auto"/>
        <w:jc w:val="center"/>
        <w:rPr>
          <w:rFonts w:asciiTheme="majorHAnsi" w:eastAsia="Times New Roman" w:hAnsiTheme="majorHAnsi" w:cs="Times New Roman"/>
          <w:b/>
          <w:bCs/>
          <w:color w:val="000000"/>
          <w:sz w:val="36"/>
          <w:szCs w:val="36"/>
        </w:rPr>
      </w:pPr>
    </w:p>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36"/>
          <w:szCs w:val="36"/>
        </w:rPr>
        <w:lastRenderedPageBreak/>
        <w:t>Primary Source Graffiti Graphic Organizer</w:t>
      </w:r>
    </w:p>
    <w:p w:rsidR="00157C77" w:rsidRPr="00157C77" w:rsidRDefault="00157C77" w:rsidP="00C12B6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sz w:val="32"/>
          <w:szCs w:val="24"/>
        </w:rPr>
        <w:t xml:space="preserve">Research Question: </w:t>
      </w:r>
      <w:r w:rsidRPr="00157C77">
        <w:rPr>
          <w:rFonts w:asciiTheme="majorHAnsi" w:eastAsia="Times New Roman" w:hAnsiTheme="majorHAnsi" w:cs="Times New Roman"/>
          <w:b/>
          <w:bCs/>
          <w:color w:val="000000"/>
          <w:sz w:val="28"/>
        </w:rPr>
        <w:t>How did industrialization and urbanization affect British cities</w:t>
      </w:r>
      <w:r w:rsidRPr="00157C77">
        <w:rPr>
          <w:rFonts w:asciiTheme="majorHAnsi" w:eastAsia="Times New Roman" w:hAnsiTheme="majorHAnsi" w:cs="Times New Roman"/>
          <w:b/>
          <w:bCs/>
          <w:color w:val="000000"/>
        </w:rPr>
        <w:t>?</w:t>
      </w:r>
    </w:p>
    <w:p w:rsidR="00157C77" w:rsidRPr="00157C77" w:rsidRDefault="00157C77" w:rsidP="00157C77">
      <w:pPr>
        <w:spacing w:after="0" w:line="240" w:lineRule="auto"/>
        <w:rPr>
          <w:rFonts w:asciiTheme="majorHAnsi" w:eastAsia="Times New Roman" w:hAnsiTheme="majorHAnsi" w:cs="Times New Roman"/>
          <w:sz w:val="24"/>
          <w:szCs w:val="24"/>
        </w:rPr>
      </w:pPr>
    </w:p>
    <w:tbl>
      <w:tblPr>
        <w:tblW w:w="0" w:type="auto"/>
        <w:tblCellMar>
          <w:top w:w="15" w:type="dxa"/>
          <w:left w:w="15" w:type="dxa"/>
          <w:bottom w:w="15" w:type="dxa"/>
          <w:right w:w="15" w:type="dxa"/>
        </w:tblCellMar>
        <w:tblLook w:val="04A0"/>
      </w:tblPr>
      <w:tblGrid>
        <w:gridCol w:w="1251"/>
        <w:gridCol w:w="6679"/>
        <w:gridCol w:w="6680"/>
      </w:tblGrid>
      <w:tr w:rsidR="00157C77" w:rsidRPr="00157C77" w:rsidTr="00C12B67">
        <w:trPr>
          <w:trHeight w:val="420"/>
        </w:trPr>
        <w:tc>
          <w:tcPr>
            <w:tcW w:w="0" w:type="auto"/>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rPr>
              <w:t>Document</w:t>
            </w:r>
          </w:p>
        </w:tc>
        <w:tc>
          <w:tcPr>
            <w:tcW w:w="6679" w:type="dxa"/>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rPr>
              <w:t xml:space="preserve">Sourcing Information </w:t>
            </w:r>
          </w:p>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color w:val="000000"/>
              </w:rPr>
              <w:t xml:space="preserve">(What type of document is it? Who wrote it? When was it written? What do you know about the author?) </w:t>
            </w:r>
          </w:p>
        </w:tc>
        <w:tc>
          <w:tcPr>
            <w:tcW w:w="6680" w:type="dxa"/>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rPr>
              <w:t>Evidence to Answer Research Question</w:t>
            </w:r>
          </w:p>
          <w:p w:rsidR="00157C77" w:rsidRPr="00157C77" w:rsidRDefault="00157C77" w:rsidP="00157C77">
            <w:pPr>
              <w:spacing w:after="0" w:line="240" w:lineRule="auto"/>
              <w:jc w:val="center"/>
              <w:rPr>
                <w:rFonts w:asciiTheme="majorHAnsi" w:eastAsia="Times New Roman" w:hAnsiTheme="majorHAnsi" w:cs="Times New Roman"/>
                <w:sz w:val="24"/>
                <w:szCs w:val="24"/>
              </w:rPr>
            </w:pPr>
          </w:p>
        </w:tc>
      </w:tr>
      <w:tr w:rsidR="00157C77" w:rsidRPr="00157C77" w:rsidTr="00C12B67">
        <w:trPr>
          <w:trHeight w:val="1440"/>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rPr>
              <w:t>1</w:t>
            </w:r>
          </w:p>
        </w:tc>
        <w:tc>
          <w:tcPr>
            <w:tcW w:w="66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c>
          <w:tcPr>
            <w:tcW w:w="6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r>
      <w:tr w:rsidR="00157C77" w:rsidRPr="00157C77" w:rsidTr="00C12B67">
        <w:trPr>
          <w:trHeight w:val="1320"/>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rPr>
              <w:t>2</w:t>
            </w:r>
          </w:p>
        </w:tc>
        <w:tc>
          <w:tcPr>
            <w:tcW w:w="66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c>
          <w:tcPr>
            <w:tcW w:w="6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r>
      <w:tr w:rsidR="00157C77" w:rsidRPr="00157C77" w:rsidTr="00C12B67">
        <w:trPr>
          <w:trHeight w:val="1485"/>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rPr>
              <w:t>3a</w:t>
            </w:r>
          </w:p>
        </w:tc>
        <w:tc>
          <w:tcPr>
            <w:tcW w:w="66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c>
          <w:tcPr>
            <w:tcW w:w="6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r>
      <w:tr w:rsidR="00157C77" w:rsidRPr="00157C77" w:rsidTr="00C12B67">
        <w:trPr>
          <w:trHeight w:val="1500"/>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rPr>
              <w:t>3b</w:t>
            </w:r>
          </w:p>
        </w:tc>
        <w:tc>
          <w:tcPr>
            <w:tcW w:w="66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c>
          <w:tcPr>
            <w:tcW w:w="6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r>
      <w:tr w:rsidR="00157C77" w:rsidRPr="00157C77" w:rsidTr="00C12B67">
        <w:trPr>
          <w:trHeight w:val="1500"/>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rPr>
              <w:t>3c</w:t>
            </w:r>
          </w:p>
        </w:tc>
        <w:tc>
          <w:tcPr>
            <w:tcW w:w="66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c>
          <w:tcPr>
            <w:tcW w:w="6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r>
      <w:tr w:rsidR="00157C77" w:rsidRPr="00157C77" w:rsidTr="00C12B67">
        <w:trPr>
          <w:trHeight w:val="780"/>
        </w:trPr>
        <w:tc>
          <w:tcPr>
            <w:tcW w:w="0" w:type="auto"/>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rPr>
              <w:lastRenderedPageBreak/>
              <w:t>Document</w:t>
            </w:r>
          </w:p>
        </w:tc>
        <w:tc>
          <w:tcPr>
            <w:tcW w:w="6679" w:type="dxa"/>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rPr>
              <w:t xml:space="preserve">Sourcing Information </w:t>
            </w:r>
          </w:p>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color w:val="000000"/>
              </w:rPr>
              <w:t xml:space="preserve">(What type of document is it? Who wrote it? When was it written? What do you know about the author?) </w:t>
            </w:r>
          </w:p>
        </w:tc>
        <w:tc>
          <w:tcPr>
            <w:tcW w:w="6680" w:type="dxa"/>
            <w:tcBorders>
              <w:top w:val="single" w:sz="6" w:space="0" w:color="000000"/>
              <w:left w:val="single" w:sz="6" w:space="0" w:color="000000"/>
              <w:bottom w:val="single" w:sz="6" w:space="0" w:color="000000"/>
              <w:right w:val="single" w:sz="6" w:space="0" w:color="000000"/>
            </w:tcBorders>
            <w:shd w:val="clear" w:color="auto" w:fill="D9D9D9"/>
            <w:tcMar>
              <w:top w:w="105" w:type="dxa"/>
              <w:left w:w="105" w:type="dxa"/>
              <w:bottom w:w="105" w:type="dxa"/>
              <w:right w:w="105" w:type="dxa"/>
            </w:tcMar>
            <w:hideMark/>
          </w:tcPr>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rPr>
              <w:t>Evidence to Answer Research Question</w:t>
            </w:r>
          </w:p>
          <w:p w:rsidR="00157C77" w:rsidRPr="00157C77" w:rsidRDefault="00157C77" w:rsidP="00157C77">
            <w:pPr>
              <w:spacing w:after="0" w:line="240" w:lineRule="auto"/>
              <w:jc w:val="center"/>
              <w:rPr>
                <w:rFonts w:asciiTheme="majorHAnsi" w:eastAsia="Times New Roman" w:hAnsiTheme="majorHAnsi" w:cs="Times New Roman"/>
                <w:sz w:val="24"/>
                <w:szCs w:val="24"/>
              </w:rPr>
            </w:pPr>
          </w:p>
        </w:tc>
      </w:tr>
      <w:tr w:rsidR="00157C77" w:rsidRPr="00157C77" w:rsidTr="00C12B67">
        <w:trPr>
          <w:trHeight w:val="1703"/>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rPr>
              <w:t>3d</w:t>
            </w:r>
          </w:p>
        </w:tc>
        <w:tc>
          <w:tcPr>
            <w:tcW w:w="66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c>
          <w:tcPr>
            <w:tcW w:w="6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r>
      <w:tr w:rsidR="00157C77" w:rsidRPr="00157C77" w:rsidTr="00C12B67">
        <w:trPr>
          <w:trHeight w:val="1703"/>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rPr>
              <w:t>4a</w:t>
            </w:r>
          </w:p>
        </w:tc>
        <w:tc>
          <w:tcPr>
            <w:tcW w:w="66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c>
          <w:tcPr>
            <w:tcW w:w="6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r>
      <w:tr w:rsidR="00157C77" w:rsidRPr="00157C77" w:rsidTr="00C12B67">
        <w:trPr>
          <w:trHeight w:val="1703"/>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rPr>
              <w:t>4b</w:t>
            </w:r>
          </w:p>
        </w:tc>
        <w:tc>
          <w:tcPr>
            <w:tcW w:w="66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c>
          <w:tcPr>
            <w:tcW w:w="6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r>
      <w:tr w:rsidR="00157C77" w:rsidRPr="00157C77" w:rsidTr="00C12B67">
        <w:trPr>
          <w:trHeight w:val="1703"/>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rPr>
              <w:t>5a</w:t>
            </w:r>
          </w:p>
        </w:tc>
        <w:tc>
          <w:tcPr>
            <w:tcW w:w="66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c>
          <w:tcPr>
            <w:tcW w:w="6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r>
      <w:tr w:rsidR="00157C77" w:rsidRPr="00157C77" w:rsidTr="00C12B67">
        <w:trPr>
          <w:trHeight w:val="1703"/>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jc w:val="center"/>
              <w:rPr>
                <w:rFonts w:asciiTheme="majorHAnsi" w:eastAsia="Times New Roman" w:hAnsiTheme="majorHAnsi" w:cs="Times New Roman"/>
                <w:sz w:val="24"/>
                <w:szCs w:val="24"/>
              </w:rPr>
            </w:pPr>
            <w:r w:rsidRPr="00157C77">
              <w:rPr>
                <w:rFonts w:asciiTheme="majorHAnsi" w:eastAsia="Times New Roman" w:hAnsiTheme="majorHAnsi" w:cs="Times New Roman"/>
                <w:b/>
                <w:bCs/>
                <w:color w:val="000000"/>
              </w:rPr>
              <w:t>5b</w:t>
            </w:r>
          </w:p>
        </w:tc>
        <w:tc>
          <w:tcPr>
            <w:tcW w:w="667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c>
          <w:tcPr>
            <w:tcW w:w="6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57C77" w:rsidRPr="00157C77" w:rsidRDefault="00157C77" w:rsidP="00157C77">
            <w:pPr>
              <w:spacing w:after="0" w:line="240" w:lineRule="auto"/>
              <w:rPr>
                <w:rFonts w:asciiTheme="majorHAnsi" w:eastAsia="Times New Roman" w:hAnsiTheme="majorHAnsi" w:cs="Times New Roman"/>
                <w:sz w:val="24"/>
                <w:szCs w:val="24"/>
              </w:rPr>
            </w:pPr>
          </w:p>
        </w:tc>
      </w:tr>
    </w:tbl>
    <w:p w:rsidR="00780D8E" w:rsidRPr="00157C77" w:rsidRDefault="00780D8E" w:rsidP="00C12B67">
      <w:pPr>
        <w:rPr>
          <w:rFonts w:asciiTheme="majorHAnsi" w:hAnsiTheme="majorHAnsi"/>
        </w:rPr>
      </w:pPr>
    </w:p>
    <w:sectPr w:rsidR="00780D8E" w:rsidRPr="00157C77" w:rsidSect="00157C77">
      <w:pgSz w:w="15840" w:h="12240" w:orient="landscape"/>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compat/>
  <w:rsids>
    <w:rsidRoot w:val="00157C77"/>
    <w:rsid w:val="00157C77"/>
    <w:rsid w:val="002360B8"/>
    <w:rsid w:val="00780D8E"/>
    <w:rsid w:val="00A26F15"/>
    <w:rsid w:val="00A31A8B"/>
    <w:rsid w:val="00C12B6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0D8E"/>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57C77"/>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157C77"/>
    <w:rPr>
      <w:color w:val="0000FF"/>
      <w:u w:val="single"/>
    </w:rPr>
  </w:style>
  <w:style w:type="paragraph" w:styleId="BalloonText">
    <w:name w:val="Balloon Text"/>
    <w:basedOn w:val="Normal"/>
    <w:link w:val="BalloonTextChar"/>
    <w:uiPriority w:val="99"/>
    <w:semiHidden/>
    <w:unhideWhenUsed/>
    <w:rsid w:val="00157C7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7C7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45000211">
      <w:bodyDiv w:val="1"/>
      <w:marLeft w:val="0"/>
      <w:marRight w:val="0"/>
      <w:marTop w:val="0"/>
      <w:marBottom w:val="0"/>
      <w:divBdr>
        <w:top w:val="none" w:sz="0" w:space="0" w:color="auto"/>
        <w:left w:val="none" w:sz="0" w:space="0" w:color="auto"/>
        <w:bottom w:val="none" w:sz="0" w:space="0" w:color="auto"/>
        <w:right w:val="none" w:sz="0" w:space="0" w:color="auto"/>
      </w:divBdr>
      <w:divsChild>
        <w:div w:id="1114984758">
          <w:marLeft w:val="0"/>
          <w:marRight w:val="0"/>
          <w:marTop w:val="0"/>
          <w:marBottom w:val="0"/>
          <w:divBdr>
            <w:top w:val="none" w:sz="0" w:space="0" w:color="auto"/>
            <w:left w:val="none" w:sz="0" w:space="0" w:color="auto"/>
            <w:bottom w:val="none" w:sz="0" w:space="0" w:color="auto"/>
            <w:right w:val="none" w:sz="0" w:space="0" w:color="auto"/>
          </w:divBdr>
        </w:div>
        <w:div w:id="1423406458">
          <w:marLeft w:val="0"/>
          <w:marRight w:val="0"/>
          <w:marTop w:val="0"/>
          <w:marBottom w:val="0"/>
          <w:divBdr>
            <w:top w:val="none" w:sz="0" w:space="0" w:color="auto"/>
            <w:left w:val="none" w:sz="0" w:space="0" w:color="auto"/>
            <w:bottom w:val="none" w:sz="0" w:space="0" w:color="auto"/>
            <w:right w:val="none" w:sz="0" w:space="0" w:color="auto"/>
          </w:divBdr>
          <w:divsChild>
            <w:div w:id="575668910">
              <w:marLeft w:val="0"/>
              <w:marRight w:val="0"/>
              <w:marTop w:val="0"/>
              <w:marBottom w:val="0"/>
              <w:divBdr>
                <w:top w:val="none" w:sz="0" w:space="0" w:color="auto"/>
                <w:left w:val="none" w:sz="0" w:space="0" w:color="auto"/>
                <w:bottom w:val="none" w:sz="0" w:space="0" w:color="auto"/>
                <w:right w:val="none" w:sz="0" w:space="0" w:color="auto"/>
              </w:divBdr>
            </w:div>
          </w:divsChild>
        </w:div>
        <w:div w:id="33578111">
          <w:marLeft w:val="0"/>
          <w:marRight w:val="0"/>
          <w:marTop w:val="0"/>
          <w:marBottom w:val="0"/>
          <w:divBdr>
            <w:top w:val="none" w:sz="0" w:space="0" w:color="auto"/>
            <w:left w:val="none" w:sz="0" w:space="0" w:color="auto"/>
            <w:bottom w:val="none" w:sz="0" w:space="0" w:color="auto"/>
            <w:right w:val="none" w:sz="0" w:space="0" w:color="auto"/>
          </w:divBdr>
        </w:div>
        <w:div w:id="160630979">
          <w:marLeft w:val="0"/>
          <w:marRight w:val="0"/>
          <w:marTop w:val="0"/>
          <w:marBottom w:val="0"/>
          <w:divBdr>
            <w:top w:val="none" w:sz="0" w:space="0" w:color="auto"/>
            <w:left w:val="none" w:sz="0" w:space="0" w:color="auto"/>
            <w:bottom w:val="none" w:sz="0" w:space="0" w:color="auto"/>
            <w:right w:val="none" w:sz="0" w:space="0" w:color="auto"/>
          </w:divBdr>
        </w:div>
        <w:div w:id="898243556">
          <w:marLeft w:val="0"/>
          <w:marRight w:val="0"/>
          <w:marTop w:val="0"/>
          <w:marBottom w:val="0"/>
          <w:divBdr>
            <w:top w:val="none" w:sz="0" w:space="0" w:color="auto"/>
            <w:left w:val="none" w:sz="0" w:space="0" w:color="auto"/>
            <w:bottom w:val="none" w:sz="0" w:space="0" w:color="auto"/>
            <w:right w:val="none" w:sz="0" w:space="0" w:color="auto"/>
          </w:divBdr>
        </w:div>
        <w:div w:id="1354262189">
          <w:marLeft w:val="0"/>
          <w:marRight w:val="0"/>
          <w:marTop w:val="0"/>
          <w:marBottom w:val="0"/>
          <w:divBdr>
            <w:top w:val="none" w:sz="0" w:space="0" w:color="auto"/>
            <w:left w:val="none" w:sz="0" w:space="0" w:color="auto"/>
            <w:bottom w:val="none" w:sz="0" w:space="0" w:color="auto"/>
            <w:right w:val="none" w:sz="0" w:space="0" w:color="auto"/>
          </w:divBdr>
          <w:divsChild>
            <w:div w:id="50809903">
              <w:marLeft w:val="0"/>
              <w:marRight w:val="0"/>
              <w:marTop w:val="0"/>
              <w:marBottom w:val="0"/>
              <w:divBdr>
                <w:top w:val="none" w:sz="0" w:space="0" w:color="auto"/>
                <w:left w:val="none" w:sz="0" w:space="0" w:color="auto"/>
                <w:bottom w:val="none" w:sz="0" w:space="0" w:color="auto"/>
                <w:right w:val="none" w:sz="0" w:space="0" w:color="auto"/>
              </w:divBdr>
            </w:div>
            <w:div w:id="980692894">
              <w:marLeft w:val="0"/>
              <w:marRight w:val="0"/>
              <w:marTop w:val="0"/>
              <w:marBottom w:val="0"/>
              <w:divBdr>
                <w:top w:val="none" w:sz="0" w:space="0" w:color="auto"/>
                <w:left w:val="none" w:sz="0" w:space="0" w:color="auto"/>
                <w:bottom w:val="none" w:sz="0" w:space="0" w:color="auto"/>
                <w:right w:val="none" w:sz="0" w:space="0" w:color="auto"/>
              </w:divBdr>
            </w:div>
            <w:div w:id="1436828885">
              <w:marLeft w:val="0"/>
              <w:marRight w:val="0"/>
              <w:marTop w:val="0"/>
              <w:marBottom w:val="0"/>
              <w:divBdr>
                <w:top w:val="none" w:sz="0" w:space="0" w:color="auto"/>
                <w:left w:val="none" w:sz="0" w:space="0" w:color="auto"/>
                <w:bottom w:val="none" w:sz="0" w:space="0" w:color="auto"/>
                <w:right w:val="none" w:sz="0" w:space="0" w:color="auto"/>
              </w:divBdr>
            </w:div>
            <w:div w:id="1237201093">
              <w:marLeft w:val="0"/>
              <w:marRight w:val="0"/>
              <w:marTop w:val="0"/>
              <w:marBottom w:val="0"/>
              <w:divBdr>
                <w:top w:val="none" w:sz="0" w:space="0" w:color="auto"/>
                <w:left w:val="none" w:sz="0" w:space="0" w:color="auto"/>
                <w:bottom w:val="none" w:sz="0" w:space="0" w:color="auto"/>
                <w:right w:val="none" w:sz="0" w:space="0" w:color="auto"/>
              </w:divBdr>
            </w:div>
            <w:div w:id="291785648">
              <w:marLeft w:val="0"/>
              <w:marRight w:val="0"/>
              <w:marTop w:val="0"/>
              <w:marBottom w:val="0"/>
              <w:divBdr>
                <w:top w:val="none" w:sz="0" w:space="0" w:color="auto"/>
                <w:left w:val="none" w:sz="0" w:space="0" w:color="auto"/>
                <w:bottom w:val="none" w:sz="0" w:space="0" w:color="auto"/>
                <w:right w:val="none" w:sz="0" w:space="0" w:color="auto"/>
              </w:divBdr>
            </w:div>
            <w:div w:id="755326569">
              <w:marLeft w:val="0"/>
              <w:marRight w:val="0"/>
              <w:marTop w:val="0"/>
              <w:marBottom w:val="0"/>
              <w:divBdr>
                <w:top w:val="none" w:sz="0" w:space="0" w:color="auto"/>
                <w:left w:val="none" w:sz="0" w:space="0" w:color="auto"/>
                <w:bottom w:val="none" w:sz="0" w:space="0" w:color="auto"/>
                <w:right w:val="none" w:sz="0" w:space="0" w:color="auto"/>
              </w:divBdr>
            </w:div>
            <w:div w:id="2022076005">
              <w:marLeft w:val="0"/>
              <w:marRight w:val="0"/>
              <w:marTop w:val="0"/>
              <w:marBottom w:val="0"/>
              <w:divBdr>
                <w:top w:val="none" w:sz="0" w:space="0" w:color="auto"/>
                <w:left w:val="none" w:sz="0" w:space="0" w:color="auto"/>
                <w:bottom w:val="none" w:sz="0" w:space="0" w:color="auto"/>
                <w:right w:val="none" w:sz="0" w:space="0" w:color="auto"/>
              </w:divBdr>
            </w:div>
            <w:div w:id="1375617674">
              <w:marLeft w:val="0"/>
              <w:marRight w:val="0"/>
              <w:marTop w:val="0"/>
              <w:marBottom w:val="0"/>
              <w:divBdr>
                <w:top w:val="none" w:sz="0" w:space="0" w:color="auto"/>
                <w:left w:val="none" w:sz="0" w:space="0" w:color="auto"/>
                <w:bottom w:val="none" w:sz="0" w:space="0" w:color="auto"/>
                <w:right w:val="none" w:sz="0" w:space="0" w:color="auto"/>
              </w:divBdr>
            </w:div>
            <w:div w:id="1034574776">
              <w:marLeft w:val="0"/>
              <w:marRight w:val="0"/>
              <w:marTop w:val="0"/>
              <w:marBottom w:val="0"/>
              <w:divBdr>
                <w:top w:val="none" w:sz="0" w:space="0" w:color="auto"/>
                <w:left w:val="none" w:sz="0" w:space="0" w:color="auto"/>
                <w:bottom w:val="none" w:sz="0" w:space="0" w:color="auto"/>
                <w:right w:val="none" w:sz="0" w:space="0" w:color="auto"/>
              </w:divBdr>
            </w:div>
            <w:div w:id="1326324457">
              <w:marLeft w:val="0"/>
              <w:marRight w:val="0"/>
              <w:marTop w:val="0"/>
              <w:marBottom w:val="0"/>
              <w:divBdr>
                <w:top w:val="none" w:sz="0" w:space="0" w:color="auto"/>
                <w:left w:val="none" w:sz="0" w:space="0" w:color="auto"/>
                <w:bottom w:val="none" w:sz="0" w:space="0" w:color="auto"/>
                <w:right w:val="none" w:sz="0" w:space="0" w:color="auto"/>
              </w:divBdr>
            </w:div>
            <w:div w:id="1529559687">
              <w:marLeft w:val="0"/>
              <w:marRight w:val="0"/>
              <w:marTop w:val="0"/>
              <w:marBottom w:val="0"/>
              <w:divBdr>
                <w:top w:val="none" w:sz="0" w:space="0" w:color="auto"/>
                <w:left w:val="none" w:sz="0" w:space="0" w:color="auto"/>
                <w:bottom w:val="none" w:sz="0" w:space="0" w:color="auto"/>
                <w:right w:val="none" w:sz="0" w:space="0" w:color="auto"/>
              </w:divBdr>
            </w:div>
            <w:div w:id="1774351638">
              <w:marLeft w:val="0"/>
              <w:marRight w:val="0"/>
              <w:marTop w:val="0"/>
              <w:marBottom w:val="0"/>
              <w:divBdr>
                <w:top w:val="none" w:sz="0" w:space="0" w:color="auto"/>
                <w:left w:val="none" w:sz="0" w:space="0" w:color="auto"/>
                <w:bottom w:val="none" w:sz="0" w:space="0" w:color="auto"/>
                <w:right w:val="none" w:sz="0" w:space="0" w:color="auto"/>
              </w:divBdr>
            </w:div>
            <w:div w:id="2008709573">
              <w:marLeft w:val="0"/>
              <w:marRight w:val="0"/>
              <w:marTop w:val="0"/>
              <w:marBottom w:val="0"/>
              <w:divBdr>
                <w:top w:val="none" w:sz="0" w:space="0" w:color="auto"/>
                <w:left w:val="none" w:sz="0" w:space="0" w:color="auto"/>
                <w:bottom w:val="none" w:sz="0" w:space="0" w:color="auto"/>
                <w:right w:val="none" w:sz="0" w:space="0" w:color="auto"/>
              </w:divBdr>
            </w:div>
            <w:div w:id="395276275">
              <w:marLeft w:val="0"/>
              <w:marRight w:val="0"/>
              <w:marTop w:val="0"/>
              <w:marBottom w:val="0"/>
              <w:divBdr>
                <w:top w:val="none" w:sz="0" w:space="0" w:color="auto"/>
                <w:left w:val="none" w:sz="0" w:space="0" w:color="auto"/>
                <w:bottom w:val="none" w:sz="0" w:space="0" w:color="auto"/>
                <w:right w:val="none" w:sz="0" w:space="0" w:color="auto"/>
              </w:divBdr>
            </w:div>
            <w:div w:id="1646541517">
              <w:marLeft w:val="0"/>
              <w:marRight w:val="0"/>
              <w:marTop w:val="0"/>
              <w:marBottom w:val="0"/>
              <w:divBdr>
                <w:top w:val="none" w:sz="0" w:space="0" w:color="auto"/>
                <w:left w:val="none" w:sz="0" w:space="0" w:color="auto"/>
                <w:bottom w:val="none" w:sz="0" w:space="0" w:color="auto"/>
                <w:right w:val="none" w:sz="0" w:space="0" w:color="auto"/>
              </w:divBdr>
            </w:div>
            <w:div w:id="1425418211">
              <w:marLeft w:val="0"/>
              <w:marRight w:val="0"/>
              <w:marTop w:val="0"/>
              <w:marBottom w:val="0"/>
              <w:divBdr>
                <w:top w:val="none" w:sz="0" w:space="0" w:color="auto"/>
                <w:left w:val="none" w:sz="0" w:space="0" w:color="auto"/>
                <w:bottom w:val="none" w:sz="0" w:space="0" w:color="auto"/>
                <w:right w:val="none" w:sz="0" w:space="0" w:color="auto"/>
              </w:divBdr>
            </w:div>
            <w:div w:id="929855722">
              <w:marLeft w:val="0"/>
              <w:marRight w:val="0"/>
              <w:marTop w:val="0"/>
              <w:marBottom w:val="0"/>
              <w:divBdr>
                <w:top w:val="none" w:sz="0" w:space="0" w:color="auto"/>
                <w:left w:val="none" w:sz="0" w:space="0" w:color="auto"/>
                <w:bottom w:val="none" w:sz="0" w:space="0" w:color="auto"/>
                <w:right w:val="none" w:sz="0" w:space="0" w:color="auto"/>
              </w:divBdr>
            </w:div>
          </w:divsChild>
        </w:div>
        <w:div w:id="1080056924">
          <w:marLeft w:val="0"/>
          <w:marRight w:val="0"/>
          <w:marTop w:val="0"/>
          <w:marBottom w:val="0"/>
          <w:divBdr>
            <w:top w:val="none" w:sz="0" w:space="0" w:color="auto"/>
            <w:left w:val="none" w:sz="0" w:space="0" w:color="auto"/>
            <w:bottom w:val="none" w:sz="0" w:space="0" w:color="auto"/>
            <w:right w:val="none" w:sz="0" w:space="0" w:color="auto"/>
          </w:divBdr>
          <w:divsChild>
            <w:div w:id="337075465">
              <w:marLeft w:val="0"/>
              <w:marRight w:val="0"/>
              <w:marTop w:val="0"/>
              <w:marBottom w:val="0"/>
              <w:divBdr>
                <w:top w:val="none" w:sz="0" w:space="0" w:color="auto"/>
                <w:left w:val="none" w:sz="0" w:space="0" w:color="auto"/>
                <w:bottom w:val="none" w:sz="0" w:space="0" w:color="auto"/>
                <w:right w:val="none" w:sz="0" w:space="0" w:color="auto"/>
              </w:divBdr>
            </w:div>
            <w:div w:id="932519247">
              <w:marLeft w:val="0"/>
              <w:marRight w:val="0"/>
              <w:marTop w:val="0"/>
              <w:marBottom w:val="0"/>
              <w:divBdr>
                <w:top w:val="none" w:sz="0" w:space="0" w:color="auto"/>
                <w:left w:val="none" w:sz="0" w:space="0" w:color="auto"/>
                <w:bottom w:val="none" w:sz="0" w:space="0" w:color="auto"/>
                <w:right w:val="none" w:sz="0" w:space="0" w:color="auto"/>
              </w:divBdr>
            </w:div>
            <w:div w:id="24329665">
              <w:marLeft w:val="0"/>
              <w:marRight w:val="0"/>
              <w:marTop w:val="0"/>
              <w:marBottom w:val="0"/>
              <w:divBdr>
                <w:top w:val="none" w:sz="0" w:space="0" w:color="auto"/>
                <w:left w:val="none" w:sz="0" w:space="0" w:color="auto"/>
                <w:bottom w:val="none" w:sz="0" w:space="0" w:color="auto"/>
                <w:right w:val="none" w:sz="0" w:space="0" w:color="auto"/>
              </w:divBdr>
            </w:div>
            <w:div w:id="942761863">
              <w:marLeft w:val="0"/>
              <w:marRight w:val="0"/>
              <w:marTop w:val="0"/>
              <w:marBottom w:val="0"/>
              <w:divBdr>
                <w:top w:val="none" w:sz="0" w:space="0" w:color="auto"/>
                <w:left w:val="none" w:sz="0" w:space="0" w:color="auto"/>
                <w:bottom w:val="none" w:sz="0" w:space="0" w:color="auto"/>
                <w:right w:val="none" w:sz="0" w:space="0" w:color="auto"/>
              </w:divBdr>
            </w:div>
            <w:div w:id="1299341103">
              <w:marLeft w:val="0"/>
              <w:marRight w:val="0"/>
              <w:marTop w:val="0"/>
              <w:marBottom w:val="0"/>
              <w:divBdr>
                <w:top w:val="none" w:sz="0" w:space="0" w:color="auto"/>
                <w:left w:val="none" w:sz="0" w:space="0" w:color="auto"/>
                <w:bottom w:val="none" w:sz="0" w:space="0" w:color="auto"/>
                <w:right w:val="none" w:sz="0" w:space="0" w:color="auto"/>
              </w:divBdr>
            </w:div>
            <w:div w:id="1075281900">
              <w:marLeft w:val="0"/>
              <w:marRight w:val="0"/>
              <w:marTop w:val="0"/>
              <w:marBottom w:val="0"/>
              <w:divBdr>
                <w:top w:val="none" w:sz="0" w:space="0" w:color="auto"/>
                <w:left w:val="none" w:sz="0" w:space="0" w:color="auto"/>
                <w:bottom w:val="none" w:sz="0" w:space="0" w:color="auto"/>
                <w:right w:val="none" w:sz="0" w:space="0" w:color="auto"/>
              </w:divBdr>
            </w:div>
            <w:div w:id="1086265176">
              <w:marLeft w:val="0"/>
              <w:marRight w:val="0"/>
              <w:marTop w:val="0"/>
              <w:marBottom w:val="0"/>
              <w:divBdr>
                <w:top w:val="none" w:sz="0" w:space="0" w:color="auto"/>
                <w:left w:val="none" w:sz="0" w:space="0" w:color="auto"/>
                <w:bottom w:val="none" w:sz="0" w:space="0" w:color="auto"/>
                <w:right w:val="none" w:sz="0" w:space="0" w:color="auto"/>
              </w:divBdr>
            </w:div>
            <w:div w:id="280721628">
              <w:marLeft w:val="0"/>
              <w:marRight w:val="0"/>
              <w:marTop w:val="0"/>
              <w:marBottom w:val="0"/>
              <w:divBdr>
                <w:top w:val="none" w:sz="0" w:space="0" w:color="auto"/>
                <w:left w:val="none" w:sz="0" w:space="0" w:color="auto"/>
                <w:bottom w:val="none" w:sz="0" w:space="0" w:color="auto"/>
                <w:right w:val="none" w:sz="0" w:space="0" w:color="auto"/>
              </w:divBdr>
            </w:div>
          </w:divsChild>
        </w:div>
        <w:div w:id="1279486602">
          <w:marLeft w:val="0"/>
          <w:marRight w:val="0"/>
          <w:marTop w:val="0"/>
          <w:marBottom w:val="0"/>
          <w:divBdr>
            <w:top w:val="none" w:sz="0" w:space="0" w:color="auto"/>
            <w:left w:val="none" w:sz="0" w:space="0" w:color="auto"/>
            <w:bottom w:val="none" w:sz="0" w:space="0" w:color="auto"/>
            <w:right w:val="none" w:sz="0" w:space="0" w:color="auto"/>
          </w:divBdr>
        </w:div>
        <w:div w:id="1589194242">
          <w:marLeft w:val="0"/>
          <w:marRight w:val="0"/>
          <w:marTop w:val="0"/>
          <w:marBottom w:val="0"/>
          <w:divBdr>
            <w:top w:val="none" w:sz="0" w:space="0" w:color="auto"/>
            <w:left w:val="none" w:sz="0" w:space="0" w:color="auto"/>
            <w:bottom w:val="none" w:sz="0" w:space="0" w:color="auto"/>
            <w:right w:val="none" w:sz="0" w:space="0" w:color="auto"/>
          </w:divBdr>
        </w:div>
        <w:div w:id="326448234">
          <w:marLeft w:val="0"/>
          <w:marRight w:val="0"/>
          <w:marTop w:val="0"/>
          <w:marBottom w:val="0"/>
          <w:divBdr>
            <w:top w:val="none" w:sz="0" w:space="0" w:color="auto"/>
            <w:left w:val="none" w:sz="0" w:space="0" w:color="auto"/>
            <w:bottom w:val="none" w:sz="0" w:space="0" w:color="auto"/>
            <w:right w:val="none" w:sz="0" w:space="0" w:color="auto"/>
          </w:divBdr>
        </w:div>
        <w:div w:id="1272594844">
          <w:marLeft w:val="0"/>
          <w:marRight w:val="0"/>
          <w:marTop w:val="0"/>
          <w:marBottom w:val="0"/>
          <w:divBdr>
            <w:top w:val="none" w:sz="0" w:space="0" w:color="auto"/>
            <w:left w:val="none" w:sz="0" w:space="0" w:color="auto"/>
            <w:bottom w:val="none" w:sz="0" w:space="0" w:color="auto"/>
            <w:right w:val="none" w:sz="0" w:space="0" w:color="auto"/>
          </w:divBdr>
        </w:div>
        <w:div w:id="175391642">
          <w:marLeft w:val="0"/>
          <w:marRight w:val="0"/>
          <w:marTop w:val="0"/>
          <w:marBottom w:val="0"/>
          <w:divBdr>
            <w:top w:val="none" w:sz="0" w:space="0" w:color="auto"/>
            <w:left w:val="none" w:sz="0" w:space="0" w:color="auto"/>
            <w:bottom w:val="none" w:sz="0" w:space="0" w:color="auto"/>
            <w:right w:val="none" w:sz="0" w:space="0" w:color="auto"/>
          </w:divBdr>
        </w:div>
        <w:div w:id="203951094">
          <w:marLeft w:val="0"/>
          <w:marRight w:val="0"/>
          <w:marTop w:val="0"/>
          <w:marBottom w:val="0"/>
          <w:divBdr>
            <w:top w:val="none" w:sz="0" w:space="0" w:color="auto"/>
            <w:left w:val="none" w:sz="0" w:space="0" w:color="auto"/>
            <w:bottom w:val="none" w:sz="0" w:space="0" w:color="auto"/>
            <w:right w:val="none" w:sz="0" w:space="0" w:color="auto"/>
          </w:divBdr>
        </w:div>
        <w:div w:id="1737314675">
          <w:marLeft w:val="0"/>
          <w:marRight w:val="0"/>
          <w:marTop w:val="0"/>
          <w:marBottom w:val="0"/>
          <w:divBdr>
            <w:top w:val="none" w:sz="0" w:space="0" w:color="auto"/>
            <w:left w:val="none" w:sz="0" w:space="0" w:color="auto"/>
            <w:bottom w:val="none" w:sz="0" w:space="0" w:color="auto"/>
            <w:right w:val="none" w:sz="0" w:space="0" w:color="auto"/>
          </w:divBdr>
        </w:div>
        <w:div w:id="1352415841">
          <w:marLeft w:val="0"/>
          <w:marRight w:val="0"/>
          <w:marTop w:val="0"/>
          <w:marBottom w:val="0"/>
          <w:divBdr>
            <w:top w:val="none" w:sz="0" w:space="0" w:color="auto"/>
            <w:left w:val="none" w:sz="0" w:space="0" w:color="auto"/>
            <w:bottom w:val="none" w:sz="0" w:space="0" w:color="auto"/>
            <w:right w:val="none" w:sz="0" w:space="0" w:color="auto"/>
          </w:divBdr>
        </w:div>
        <w:div w:id="1188833887">
          <w:marLeft w:val="0"/>
          <w:marRight w:val="0"/>
          <w:marTop w:val="0"/>
          <w:marBottom w:val="0"/>
          <w:divBdr>
            <w:top w:val="none" w:sz="0" w:space="0" w:color="auto"/>
            <w:left w:val="none" w:sz="0" w:space="0" w:color="auto"/>
            <w:bottom w:val="none" w:sz="0" w:space="0" w:color="auto"/>
            <w:right w:val="none" w:sz="0" w:space="0" w:color="auto"/>
          </w:divBdr>
        </w:div>
        <w:div w:id="559631100">
          <w:marLeft w:val="0"/>
          <w:marRight w:val="0"/>
          <w:marTop w:val="0"/>
          <w:marBottom w:val="0"/>
          <w:divBdr>
            <w:top w:val="none" w:sz="0" w:space="0" w:color="auto"/>
            <w:left w:val="none" w:sz="0" w:space="0" w:color="auto"/>
            <w:bottom w:val="none" w:sz="0" w:space="0" w:color="auto"/>
            <w:right w:val="none" w:sz="0" w:space="0" w:color="auto"/>
          </w:divBdr>
        </w:div>
        <w:div w:id="1349453108">
          <w:marLeft w:val="0"/>
          <w:marRight w:val="0"/>
          <w:marTop w:val="0"/>
          <w:marBottom w:val="0"/>
          <w:divBdr>
            <w:top w:val="none" w:sz="0" w:space="0" w:color="auto"/>
            <w:left w:val="none" w:sz="0" w:space="0" w:color="auto"/>
            <w:bottom w:val="none" w:sz="0" w:space="0" w:color="auto"/>
            <w:right w:val="none" w:sz="0" w:space="0" w:color="auto"/>
          </w:divBdr>
        </w:div>
        <w:div w:id="626400888">
          <w:marLeft w:val="0"/>
          <w:marRight w:val="0"/>
          <w:marTop w:val="0"/>
          <w:marBottom w:val="0"/>
          <w:divBdr>
            <w:top w:val="none" w:sz="0" w:space="0" w:color="auto"/>
            <w:left w:val="none" w:sz="0" w:space="0" w:color="auto"/>
            <w:bottom w:val="none" w:sz="0" w:space="0" w:color="auto"/>
            <w:right w:val="none" w:sz="0" w:space="0" w:color="auto"/>
          </w:divBdr>
        </w:div>
        <w:div w:id="2043703581">
          <w:marLeft w:val="0"/>
          <w:marRight w:val="0"/>
          <w:marTop w:val="0"/>
          <w:marBottom w:val="0"/>
          <w:divBdr>
            <w:top w:val="none" w:sz="0" w:space="0" w:color="auto"/>
            <w:left w:val="none" w:sz="0" w:space="0" w:color="auto"/>
            <w:bottom w:val="none" w:sz="0" w:space="0" w:color="auto"/>
            <w:right w:val="none" w:sz="0" w:space="0" w:color="auto"/>
          </w:divBdr>
        </w:div>
        <w:div w:id="445808594">
          <w:marLeft w:val="0"/>
          <w:marRight w:val="0"/>
          <w:marTop w:val="0"/>
          <w:marBottom w:val="0"/>
          <w:divBdr>
            <w:top w:val="none" w:sz="0" w:space="0" w:color="auto"/>
            <w:left w:val="none" w:sz="0" w:space="0" w:color="auto"/>
            <w:bottom w:val="none" w:sz="0" w:space="0" w:color="auto"/>
            <w:right w:val="none" w:sz="0" w:space="0" w:color="auto"/>
          </w:divBdr>
        </w:div>
        <w:div w:id="1069038831">
          <w:marLeft w:val="0"/>
          <w:marRight w:val="0"/>
          <w:marTop w:val="0"/>
          <w:marBottom w:val="0"/>
          <w:divBdr>
            <w:top w:val="none" w:sz="0" w:space="0" w:color="auto"/>
            <w:left w:val="none" w:sz="0" w:space="0" w:color="auto"/>
            <w:bottom w:val="none" w:sz="0" w:space="0" w:color="auto"/>
            <w:right w:val="none" w:sz="0" w:space="0" w:color="auto"/>
          </w:divBdr>
        </w:div>
        <w:div w:id="1189489020">
          <w:marLeft w:val="0"/>
          <w:marRight w:val="0"/>
          <w:marTop w:val="0"/>
          <w:marBottom w:val="0"/>
          <w:divBdr>
            <w:top w:val="none" w:sz="0" w:space="0" w:color="auto"/>
            <w:left w:val="none" w:sz="0" w:space="0" w:color="auto"/>
            <w:bottom w:val="none" w:sz="0" w:space="0" w:color="auto"/>
            <w:right w:val="none" w:sz="0" w:space="0" w:color="auto"/>
          </w:divBdr>
        </w:div>
        <w:div w:id="495995208">
          <w:marLeft w:val="0"/>
          <w:marRight w:val="0"/>
          <w:marTop w:val="0"/>
          <w:marBottom w:val="0"/>
          <w:divBdr>
            <w:top w:val="none" w:sz="0" w:space="0" w:color="auto"/>
            <w:left w:val="none" w:sz="0" w:space="0" w:color="auto"/>
            <w:bottom w:val="none" w:sz="0" w:space="0" w:color="auto"/>
            <w:right w:val="none" w:sz="0" w:space="0" w:color="auto"/>
          </w:divBdr>
        </w:div>
        <w:div w:id="1778518490">
          <w:marLeft w:val="0"/>
          <w:marRight w:val="0"/>
          <w:marTop w:val="0"/>
          <w:marBottom w:val="0"/>
          <w:divBdr>
            <w:top w:val="none" w:sz="0" w:space="0" w:color="auto"/>
            <w:left w:val="none" w:sz="0" w:space="0" w:color="auto"/>
            <w:bottom w:val="none" w:sz="0" w:space="0" w:color="auto"/>
            <w:right w:val="none" w:sz="0" w:space="0" w:color="auto"/>
          </w:divBdr>
        </w:div>
        <w:div w:id="1898927407">
          <w:marLeft w:val="0"/>
          <w:marRight w:val="0"/>
          <w:marTop w:val="0"/>
          <w:marBottom w:val="0"/>
          <w:divBdr>
            <w:top w:val="none" w:sz="0" w:space="0" w:color="auto"/>
            <w:left w:val="none" w:sz="0" w:space="0" w:color="auto"/>
            <w:bottom w:val="none" w:sz="0" w:space="0" w:color="auto"/>
            <w:right w:val="none" w:sz="0" w:space="0" w:color="auto"/>
          </w:divBdr>
        </w:div>
        <w:div w:id="2135899022">
          <w:marLeft w:val="4050"/>
          <w:marRight w:val="0"/>
          <w:marTop w:val="0"/>
          <w:marBottom w:val="0"/>
          <w:divBdr>
            <w:top w:val="none" w:sz="0" w:space="0" w:color="auto"/>
            <w:left w:val="none" w:sz="0" w:space="0" w:color="auto"/>
            <w:bottom w:val="none" w:sz="0" w:space="0" w:color="auto"/>
            <w:right w:val="none" w:sz="0" w:space="0" w:color="auto"/>
          </w:divBdr>
        </w:div>
        <w:div w:id="1423381216">
          <w:marLeft w:val="0"/>
          <w:marRight w:val="0"/>
          <w:marTop w:val="0"/>
          <w:marBottom w:val="0"/>
          <w:divBdr>
            <w:top w:val="none" w:sz="0" w:space="0" w:color="auto"/>
            <w:left w:val="none" w:sz="0" w:space="0" w:color="auto"/>
            <w:bottom w:val="none" w:sz="0" w:space="0" w:color="auto"/>
            <w:right w:val="none" w:sz="0" w:space="0" w:color="auto"/>
          </w:divBdr>
        </w:div>
        <w:div w:id="662050621">
          <w:marLeft w:val="0"/>
          <w:marRight w:val="0"/>
          <w:marTop w:val="0"/>
          <w:marBottom w:val="0"/>
          <w:divBdr>
            <w:top w:val="none" w:sz="0" w:space="0" w:color="auto"/>
            <w:left w:val="none" w:sz="0" w:space="0" w:color="auto"/>
            <w:bottom w:val="none" w:sz="0" w:space="0" w:color="auto"/>
            <w:right w:val="none" w:sz="0" w:space="0" w:color="auto"/>
          </w:divBdr>
        </w:div>
        <w:div w:id="508452801">
          <w:marLeft w:val="0"/>
          <w:marRight w:val="0"/>
          <w:marTop w:val="0"/>
          <w:marBottom w:val="0"/>
          <w:divBdr>
            <w:top w:val="none" w:sz="0" w:space="0" w:color="auto"/>
            <w:left w:val="none" w:sz="0" w:space="0" w:color="auto"/>
            <w:bottom w:val="none" w:sz="0" w:space="0" w:color="auto"/>
            <w:right w:val="none" w:sz="0" w:space="0" w:color="auto"/>
          </w:divBdr>
        </w:div>
        <w:div w:id="288709161">
          <w:marLeft w:val="0"/>
          <w:marRight w:val="0"/>
          <w:marTop w:val="0"/>
          <w:marBottom w:val="0"/>
          <w:divBdr>
            <w:top w:val="none" w:sz="0" w:space="0" w:color="auto"/>
            <w:left w:val="none" w:sz="0" w:space="0" w:color="auto"/>
            <w:bottom w:val="none" w:sz="0" w:space="0" w:color="auto"/>
            <w:right w:val="none" w:sz="0" w:space="0" w:color="auto"/>
          </w:divBdr>
        </w:div>
        <w:div w:id="157884799">
          <w:marLeft w:val="0"/>
          <w:marRight w:val="0"/>
          <w:marTop w:val="0"/>
          <w:marBottom w:val="0"/>
          <w:divBdr>
            <w:top w:val="none" w:sz="0" w:space="0" w:color="auto"/>
            <w:left w:val="none" w:sz="0" w:space="0" w:color="auto"/>
            <w:bottom w:val="none" w:sz="0" w:space="0" w:color="auto"/>
            <w:right w:val="none" w:sz="0" w:space="0" w:color="auto"/>
          </w:divBdr>
          <w:divsChild>
            <w:div w:id="31345920">
              <w:marLeft w:val="0"/>
              <w:marRight w:val="0"/>
              <w:marTop w:val="0"/>
              <w:marBottom w:val="0"/>
              <w:divBdr>
                <w:top w:val="none" w:sz="0" w:space="0" w:color="auto"/>
                <w:left w:val="none" w:sz="0" w:space="0" w:color="auto"/>
                <w:bottom w:val="none" w:sz="0" w:space="0" w:color="auto"/>
                <w:right w:val="none" w:sz="0" w:space="0" w:color="auto"/>
              </w:divBdr>
            </w:div>
          </w:divsChild>
        </w:div>
        <w:div w:id="427699750">
          <w:marLeft w:val="0"/>
          <w:marRight w:val="0"/>
          <w:marTop w:val="0"/>
          <w:marBottom w:val="0"/>
          <w:divBdr>
            <w:top w:val="none" w:sz="0" w:space="0" w:color="auto"/>
            <w:left w:val="none" w:sz="0" w:space="0" w:color="auto"/>
            <w:bottom w:val="none" w:sz="0" w:space="0" w:color="auto"/>
            <w:right w:val="none" w:sz="0" w:space="0" w:color="auto"/>
          </w:divBdr>
        </w:div>
        <w:div w:id="253515772">
          <w:marLeft w:val="0"/>
          <w:marRight w:val="0"/>
          <w:marTop w:val="0"/>
          <w:marBottom w:val="0"/>
          <w:divBdr>
            <w:top w:val="none" w:sz="0" w:space="0" w:color="auto"/>
            <w:left w:val="none" w:sz="0" w:space="0" w:color="auto"/>
            <w:bottom w:val="none" w:sz="0" w:space="0" w:color="auto"/>
            <w:right w:val="none" w:sz="0" w:space="0" w:color="auto"/>
          </w:divBdr>
        </w:div>
        <w:div w:id="195974732">
          <w:marLeft w:val="0"/>
          <w:marRight w:val="0"/>
          <w:marTop w:val="0"/>
          <w:marBottom w:val="0"/>
          <w:divBdr>
            <w:top w:val="none" w:sz="0" w:space="0" w:color="auto"/>
            <w:left w:val="none" w:sz="0" w:space="0" w:color="auto"/>
            <w:bottom w:val="none" w:sz="0" w:space="0" w:color="auto"/>
            <w:right w:val="none" w:sz="0" w:space="0" w:color="auto"/>
          </w:divBdr>
        </w:div>
        <w:div w:id="1184588639">
          <w:marLeft w:val="0"/>
          <w:marRight w:val="0"/>
          <w:marTop w:val="0"/>
          <w:marBottom w:val="0"/>
          <w:divBdr>
            <w:top w:val="none" w:sz="0" w:space="0" w:color="auto"/>
            <w:left w:val="none" w:sz="0" w:space="0" w:color="auto"/>
            <w:bottom w:val="none" w:sz="0" w:space="0" w:color="auto"/>
            <w:right w:val="none" w:sz="0" w:space="0" w:color="auto"/>
          </w:divBdr>
        </w:div>
        <w:div w:id="1745058317">
          <w:marLeft w:val="0"/>
          <w:marRight w:val="0"/>
          <w:marTop w:val="0"/>
          <w:marBottom w:val="0"/>
          <w:divBdr>
            <w:top w:val="none" w:sz="0" w:space="0" w:color="auto"/>
            <w:left w:val="none" w:sz="0" w:space="0" w:color="auto"/>
            <w:bottom w:val="none" w:sz="0" w:space="0" w:color="auto"/>
            <w:right w:val="none" w:sz="0" w:space="0" w:color="auto"/>
          </w:divBdr>
        </w:div>
        <w:div w:id="2097559006">
          <w:marLeft w:val="0"/>
          <w:marRight w:val="0"/>
          <w:marTop w:val="0"/>
          <w:marBottom w:val="0"/>
          <w:divBdr>
            <w:top w:val="none" w:sz="0" w:space="0" w:color="auto"/>
            <w:left w:val="none" w:sz="0" w:space="0" w:color="auto"/>
            <w:bottom w:val="none" w:sz="0" w:space="0" w:color="auto"/>
            <w:right w:val="none" w:sz="0" w:space="0" w:color="auto"/>
          </w:divBdr>
        </w:div>
        <w:div w:id="762190321">
          <w:marLeft w:val="0"/>
          <w:marRight w:val="0"/>
          <w:marTop w:val="0"/>
          <w:marBottom w:val="0"/>
          <w:divBdr>
            <w:top w:val="none" w:sz="0" w:space="0" w:color="auto"/>
            <w:left w:val="none" w:sz="0" w:space="0" w:color="auto"/>
            <w:bottom w:val="none" w:sz="0" w:space="0" w:color="auto"/>
            <w:right w:val="none" w:sz="0" w:space="0" w:color="auto"/>
          </w:divBdr>
        </w:div>
        <w:div w:id="1113787872">
          <w:marLeft w:val="0"/>
          <w:marRight w:val="0"/>
          <w:marTop w:val="0"/>
          <w:marBottom w:val="0"/>
          <w:divBdr>
            <w:top w:val="none" w:sz="0" w:space="0" w:color="auto"/>
            <w:left w:val="none" w:sz="0" w:space="0" w:color="auto"/>
            <w:bottom w:val="none" w:sz="0" w:space="0" w:color="auto"/>
            <w:right w:val="none" w:sz="0" w:space="0" w:color="auto"/>
          </w:divBdr>
        </w:div>
        <w:div w:id="1139878635">
          <w:marLeft w:val="0"/>
          <w:marRight w:val="0"/>
          <w:marTop w:val="0"/>
          <w:marBottom w:val="0"/>
          <w:divBdr>
            <w:top w:val="none" w:sz="0" w:space="0" w:color="auto"/>
            <w:left w:val="none" w:sz="0" w:space="0" w:color="auto"/>
            <w:bottom w:val="none" w:sz="0" w:space="0" w:color="auto"/>
            <w:right w:val="none" w:sz="0" w:space="0" w:color="auto"/>
          </w:divBdr>
        </w:div>
        <w:div w:id="417096709">
          <w:marLeft w:val="0"/>
          <w:marRight w:val="0"/>
          <w:marTop w:val="0"/>
          <w:marBottom w:val="0"/>
          <w:divBdr>
            <w:top w:val="none" w:sz="0" w:space="0" w:color="auto"/>
            <w:left w:val="none" w:sz="0" w:space="0" w:color="auto"/>
            <w:bottom w:val="none" w:sz="0" w:space="0" w:color="auto"/>
            <w:right w:val="none" w:sz="0" w:space="0" w:color="auto"/>
          </w:divBdr>
        </w:div>
        <w:div w:id="789737423">
          <w:marLeft w:val="0"/>
          <w:marRight w:val="0"/>
          <w:marTop w:val="0"/>
          <w:marBottom w:val="0"/>
          <w:divBdr>
            <w:top w:val="none" w:sz="0" w:space="0" w:color="auto"/>
            <w:left w:val="none" w:sz="0" w:space="0" w:color="auto"/>
            <w:bottom w:val="none" w:sz="0" w:space="0" w:color="auto"/>
            <w:right w:val="none" w:sz="0" w:space="0" w:color="auto"/>
          </w:divBdr>
        </w:div>
        <w:div w:id="2047023100">
          <w:marLeft w:val="0"/>
          <w:marRight w:val="0"/>
          <w:marTop w:val="0"/>
          <w:marBottom w:val="0"/>
          <w:divBdr>
            <w:top w:val="none" w:sz="0" w:space="0" w:color="auto"/>
            <w:left w:val="none" w:sz="0" w:space="0" w:color="auto"/>
            <w:bottom w:val="none" w:sz="0" w:space="0" w:color="auto"/>
            <w:right w:val="none" w:sz="0" w:space="0" w:color="auto"/>
          </w:divBdr>
        </w:div>
        <w:div w:id="1064641564">
          <w:marLeft w:val="0"/>
          <w:marRight w:val="0"/>
          <w:marTop w:val="0"/>
          <w:marBottom w:val="0"/>
          <w:divBdr>
            <w:top w:val="none" w:sz="0" w:space="0" w:color="auto"/>
            <w:left w:val="none" w:sz="0" w:space="0" w:color="auto"/>
            <w:bottom w:val="none" w:sz="0" w:space="0" w:color="auto"/>
            <w:right w:val="none" w:sz="0" w:space="0" w:color="auto"/>
          </w:divBdr>
        </w:div>
        <w:div w:id="1656952246">
          <w:marLeft w:val="0"/>
          <w:marRight w:val="0"/>
          <w:marTop w:val="0"/>
          <w:marBottom w:val="0"/>
          <w:divBdr>
            <w:top w:val="none" w:sz="0" w:space="0" w:color="auto"/>
            <w:left w:val="none" w:sz="0" w:space="0" w:color="auto"/>
            <w:bottom w:val="none" w:sz="0" w:space="0" w:color="auto"/>
            <w:right w:val="none" w:sz="0" w:space="0" w:color="auto"/>
          </w:divBdr>
        </w:div>
        <w:div w:id="1719934588">
          <w:marLeft w:val="0"/>
          <w:marRight w:val="0"/>
          <w:marTop w:val="0"/>
          <w:marBottom w:val="0"/>
          <w:divBdr>
            <w:top w:val="none" w:sz="0" w:space="0" w:color="auto"/>
            <w:left w:val="none" w:sz="0" w:space="0" w:color="auto"/>
            <w:bottom w:val="none" w:sz="0" w:space="0" w:color="auto"/>
            <w:right w:val="none" w:sz="0" w:space="0" w:color="auto"/>
          </w:divBdr>
        </w:div>
        <w:div w:id="566451849">
          <w:marLeft w:val="0"/>
          <w:marRight w:val="0"/>
          <w:marTop w:val="0"/>
          <w:marBottom w:val="0"/>
          <w:divBdr>
            <w:top w:val="none" w:sz="0" w:space="0" w:color="auto"/>
            <w:left w:val="none" w:sz="0" w:space="0" w:color="auto"/>
            <w:bottom w:val="none" w:sz="0" w:space="0" w:color="auto"/>
            <w:right w:val="none" w:sz="0" w:space="0" w:color="auto"/>
          </w:divBdr>
          <w:divsChild>
            <w:div w:id="459225408">
              <w:marLeft w:val="0"/>
              <w:marRight w:val="0"/>
              <w:marTop w:val="0"/>
              <w:marBottom w:val="0"/>
              <w:divBdr>
                <w:top w:val="none" w:sz="0" w:space="0" w:color="auto"/>
                <w:left w:val="none" w:sz="0" w:space="0" w:color="auto"/>
                <w:bottom w:val="none" w:sz="0" w:space="0" w:color="auto"/>
                <w:right w:val="none" w:sz="0" w:space="0" w:color="auto"/>
              </w:divBdr>
            </w:div>
            <w:div w:id="1526098175">
              <w:marLeft w:val="0"/>
              <w:marRight w:val="0"/>
              <w:marTop w:val="0"/>
              <w:marBottom w:val="0"/>
              <w:divBdr>
                <w:top w:val="none" w:sz="0" w:space="0" w:color="auto"/>
                <w:left w:val="none" w:sz="0" w:space="0" w:color="auto"/>
                <w:bottom w:val="none" w:sz="0" w:space="0" w:color="auto"/>
                <w:right w:val="none" w:sz="0" w:space="0" w:color="auto"/>
              </w:divBdr>
            </w:div>
            <w:div w:id="409501662">
              <w:marLeft w:val="0"/>
              <w:marRight w:val="0"/>
              <w:marTop w:val="0"/>
              <w:marBottom w:val="0"/>
              <w:divBdr>
                <w:top w:val="none" w:sz="0" w:space="0" w:color="auto"/>
                <w:left w:val="none" w:sz="0" w:space="0" w:color="auto"/>
                <w:bottom w:val="none" w:sz="0" w:space="0" w:color="auto"/>
                <w:right w:val="none" w:sz="0" w:space="0" w:color="auto"/>
              </w:divBdr>
            </w:div>
            <w:div w:id="175921538">
              <w:marLeft w:val="0"/>
              <w:marRight w:val="0"/>
              <w:marTop w:val="0"/>
              <w:marBottom w:val="0"/>
              <w:divBdr>
                <w:top w:val="none" w:sz="0" w:space="0" w:color="auto"/>
                <w:left w:val="none" w:sz="0" w:space="0" w:color="auto"/>
                <w:bottom w:val="none" w:sz="0" w:space="0" w:color="auto"/>
                <w:right w:val="none" w:sz="0" w:space="0" w:color="auto"/>
              </w:divBdr>
            </w:div>
            <w:div w:id="52042364">
              <w:marLeft w:val="0"/>
              <w:marRight w:val="0"/>
              <w:marTop w:val="0"/>
              <w:marBottom w:val="0"/>
              <w:divBdr>
                <w:top w:val="none" w:sz="0" w:space="0" w:color="auto"/>
                <w:left w:val="none" w:sz="0" w:space="0" w:color="auto"/>
                <w:bottom w:val="none" w:sz="0" w:space="0" w:color="auto"/>
                <w:right w:val="none" w:sz="0" w:space="0" w:color="auto"/>
              </w:divBdr>
            </w:div>
            <w:div w:id="577208270">
              <w:marLeft w:val="0"/>
              <w:marRight w:val="0"/>
              <w:marTop w:val="0"/>
              <w:marBottom w:val="0"/>
              <w:divBdr>
                <w:top w:val="none" w:sz="0" w:space="0" w:color="auto"/>
                <w:left w:val="none" w:sz="0" w:space="0" w:color="auto"/>
                <w:bottom w:val="none" w:sz="0" w:space="0" w:color="auto"/>
                <w:right w:val="none" w:sz="0" w:space="0" w:color="auto"/>
              </w:divBdr>
            </w:div>
            <w:div w:id="1108936177">
              <w:marLeft w:val="0"/>
              <w:marRight w:val="0"/>
              <w:marTop w:val="0"/>
              <w:marBottom w:val="0"/>
              <w:divBdr>
                <w:top w:val="none" w:sz="0" w:space="0" w:color="auto"/>
                <w:left w:val="none" w:sz="0" w:space="0" w:color="auto"/>
                <w:bottom w:val="none" w:sz="0" w:space="0" w:color="auto"/>
                <w:right w:val="none" w:sz="0" w:space="0" w:color="auto"/>
              </w:divBdr>
            </w:div>
            <w:div w:id="2013027407">
              <w:marLeft w:val="0"/>
              <w:marRight w:val="0"/>
              <w:marTop w:val="0"/>
              <w:marBottom w:val="0"/>
              <w:divBdr>
                <w:top w:val="none" w:sz="0" w:space="0" w:color="auto"/>
                <w:left w:val="none" w:sz="0" w:space="0" w:color="auto"/>
                <w:bottom w:val="none" w:sz="0" w:space="0" w:color="auto"/>
                <w:right w:val="none" w:sz="0" w:space="0" w:color="auto"/>
              </w:divBdr>
            </w:div>
            <w:div w:id="1556968347">
              <w:marLeft w:val="0"/>
              <w:marRight w:val="0"/>
              <w:marTop w:val="0"/>
              <w:marBottom w:val="0"/>
              <w:divBdr>
                <w:top w:val="none" w:sz="0" w:space="0" w:color="auto"/>
                <w:left w:val="none" w:sz="0" w:space="0" w:color="auto"/>
                <w:bottom w:val="none" w:sz="0" w:space="0" w:color="auto"/>
                <w:right w:val="none" w:sz="0" w:space="0" w:color="auto"/>
              </w:divBdr>
            </w:div>
            <w:div w:id="756706860">
              <w:marLeft w:val="0"/>
              <w:marRight w:val="0"/>
              <w:marTop w:val="0"/>
              <w:marBottom w:val="0"/>
              <w:divBdr>
                <w:top w:val="none" w:sz="0" w:space="0" w:color="auto"/>
                <w:left w:val="none" w:sz="0" w:space="0" w:color="auto"/>
                <w:bottom w:val="none" w:sz="0" w:space="0" w:color="auto"/>
                <w:right w:val="none" w:sz="0" w:space="0" w:color="auto"/>
              </w:divBdr>
            </w:div>
            <w:div w:id="1053310416">
              <w:marLeft w:val="0"/>
              <w:marRight w:val="0"/>
              <w:marTop w:val="0"/>
              <w:marBottom w:val="0"/>
              <w:divBdr>
                <w:top w:val="none" w:sz="0" w:space="0" w:color="auto"/>
                <w:left w:val="none" w:sz="0" w:space="0" w:color="auto"/>
                <w:bottom w:val="none" w:sz="0" w:space="0" w:color="auto"/>
                <w:right w:val="none" w:sz="0" w:space="0" w:color="auto"/>
              </w:divBdr>
            </w:div>
            <w:div w:id="1871263904">
              <w:marLeft w:val="0"/>
              <w:marRight w:val="0"/>
              <w:marTop w:val="0"/>
              <w:marBottom w:val="0"/>
              <w:divBdr>
                <w:top w:val="none" w:sz="0" w:space="0" w:color="auto"/>
                <w:left w:val="none" w:sz="0" w:space="0" w:color="auto"/>
                <w:bottom w:val="none" w:sz="0" w:space="0" w:color="auto"/>
                <w:right w:val="none" w:sz="0" w:space="0" w:color="auto"/>
              </w:divBdr>
            </w:div>
            <w:div w:id="1993871201">
              <w:marLeft w:val="0"/>
              <w:marRight w:val="0"/>
              <w:marTop w:val="0"/>
              <w:marBottom w:val="0"/>
              <w:divBdr>
                <w:top w:val="none" w:sz="0" w:space="0" w:color="auto"/>
                <w:left w:val="none" w:sz="0" w:space="0" w:color="auto"/>
                <w:bottom w:val="none" w:sz="0" w:space="0" w:color="auto"/>
                <w:right w:val="none" w:sz="0" w:space="0" w:color="auto"/>
              </w:divBdr>
            </w:div>
            <w:div w:id="398014537">
              <w:marLeft w:val="0"/>
              <w:marRight w:val="0"/>
              <w:marTop w:val="0"/>
              <w:marBottom w:val="0"/>
              <w:divBdr>
                <w:top w:val="none" w:sz="0" w:space="0" w:color="auto"/>
                <w:left w:val="none" w:sz="0" w:space="0" w:color="auto"/>
                <w:bottom w:val="none" w:sz="0" w:space="0" w:color="auto"/>
                <w:right w:val="none" w:sz="0" w:space="0" w:color="auto"/>
              </w:divBdr>
            </w:div>
            <w:div w:id="1748460620">
              <w:marLeft w:val="0"/>
              <w:marRight w:val="0"/>
              <w:marTop w:val="0"/>
              <w:marBottom w:val="0"/>
              <w:divBdr>
                <w:top w:val="none" w:sz="0" w:space="0" w:color="auto"/>
                <w:left w:val="none" w:sz="0" w:space="0" w:color="auto"/>
                <w:bottom w:val="none" w:sz="0" w:space="0" w:color="auto"/>
                <w:right w:val="none" w:sz="0" w:space="0" w:color="auto"/>
              </w:divBdr>
            </w:div>
            <w:div w:id="1790902307">
              <w:marLeft w:val="0"/>
              <w:marRight w:val="0"/>
              <w:marTop w:val="0"/>
              <w:marBottom w:val="0"/>
              <w:divBdr>
                <w:top w:val="none" w:sz="0" w:space="0" w:color="auto"/>
                <w:left w:val="none" w:sz="0" w:space="0" w:color="auto"/>
                <w:bottom w:val="none" w:sz="0" w:space="0" w:color="auto"/>
                <w:right w:val="none" w:sz="0" w:space="0" w:color="auto"/>
              </w:divBdr>
            </w:div>
            <w:div w:id="913928718">
              <w:marLeft w:val="0"/>
              <w:marRight w:val="0"/>
              <w:marTop w:val="0"/>
              <w:marBottom w:val="0"/>
              <w:divBdr>
                <w:top w:val="none" w:sz="0" w:space="0" w:color="auto"/>
                <w:left w:val="none" w:sz="0" w:space="0" w:color="auto"/>
                <w:bottom w:val="none" w:sz="0" w:space="0" w:color="auto"/>
                <w:right w:val="none" w:sz="0" w:space="0" w:color="auto"/>
              </w:divBdr>
            </w:div>
            <w:div w:id="952008264">
              <w:marLeft w:val="0"/>
              <w:marRight w:val="0"/>
              <w:marTop w:val="0"/>
              <w:marBottom w:val="0"/>
              <w:divBdr>
                <w:top w:val="none" w:sz="0" w:space="0" w:color="auto"/>
                <w:left w:val="none" w:sz="0" w:space="0" w:color="auto"/>
                <w:bottom w:val="none" w:sz="0" w:space="0" w:color="auto"/>
                <w:right w:val="none" w:sz="0" w:space="0" w:color="auto"/>
              </w:divBdr>
            </w:div>
            <w:div w:id="1072311910">
              <w:marLeft w:val="0"/>
              <w:marRight w:val="0"/>
              <w:marTop w:val="0"/>
              <w:marBottom w:val="0"/>
              <w:divBdr>
                <w:top w:val="none" w:sz="0" w:space="0" w:color="auto"/>
                <w:left w:val="none" w:sz="0" w:space="0" w:color="auto"/>
                <w:bottom w:val="none" w:sz="0" w:space="0" w:color="auto"/>
                <w:right w:val="none" w:sz="0" w:space="0" w:color="auto"/>
              </w:divBdr>
            </w:div>
            <w:div w:id="648558627">
              <w:marLeft w:val="0"/>
              <w:marRight w:val="0"/>
              <w:marTop w:val="0"/>
              <w:marBottom w:val="0"/>
              <w:divBdr>
                <w:top w:val="none" w:sz="0" w:space="0" w:color="auto"/>
                <w:left w:val="none" w:sz="0" w:space="0" w:color="auto"/>
                <w:bottom w:val="none" w:sz="0" w:space="0" w:color="auto"/>
                <w:right w:val="none" w:sz="0" w:space="0" w:color="auto"/>
              </w:divBdr>
            </w:div>
          </w:divsChild>
        </w:div>
        <w:div w:id="1399788467">
          <w:marLeft w:val="0"/>
          <w:marRight w:val="0"/>
          <w:marTop w:val="0"/>
          <w:marBottom w:val="0"/>
          <w:divBdr>
            <w:top w:val="none" w:sz="0" w:space="0" w:color="auto"/>
            <w:left w:val="none" w:sz="0" w:space="0" w:color="auto"/>
            <w:bottom w:val="none" w:sz="0" w:space="0" w:color="auto"/>
            <w:right w:val="none" w:sz="0" w:space="0" w:color="auto"/>
          </w:divBdr>
        </w:div>
        <w:div w:id="1156721691">
          <w:marLeft w:val="0"/>
          <w:marRight w:val="0"/>
          <w:marTop w:val="0"/>
          <w:marBottom w:val="0"/>
          <w:divBdr>
            <w:top w:val="none" w:sz="0" w:space="0" w:color="auto"/>
            <w:left w:val="none" w:sz="0" w:space="0" w:color="auto"/>
            <w:bottom w:val="none" w:sz="0" w:space="0" w:color="auto"/>
            <w:right w:val="none" w:sz="0" w:space="0" w:color="auto"/>
          </w:divBdr>
        </w:div>
        <w:div w:id="7247235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newworldencyclopedia.org/entry/Friedrich_Engels" TargetMode="External"/><Relationship Id="rId13" Type="http://schemas.openxmlformats.org/officeDocument/2006/relationships/image" Target="media/image7.png"/><Relationship Id="rId18" Type="http://schemas.openxmlformats.org/officeDocument/2006/relationships/hyperlink" Target="https://en.wikipedia.org/wiki/File:Father_Thames_introducing_his_offspring_to_the_fair_city_of_London.jpg" TargetMode="External"/><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6.png"/><Relationship Id="rId17" Type="http://schemas.openxmlformats.org/officeDocument/2006/relationships/hyperlink" Target="https://en.wikipedia.org/wiki/Punch_(magazine)" TargetMode="External"/><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hyperlink" Target="https://commons.wikimedia.org/wiki/File:Widnes_Smoke.jpg" TargetMode="Externa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5.png"/><Relationship Id="rId5" Type="http://schemas.openxmlformats.org/officeDocument/2006/relationships/image" Target="media/image1.png"/><Relationship Id="rId15" Type="http://schemas.openxmlformats.org/officeDocument/2006/relationships/image" Target="media/image8.png"/><Relationship Id="rId10" Type="http://schemas.openxmlformats.org/officeDocument/2006/relationships/image" Target="media/image4.png"/><Relationship Id="rId19" Type="http://schemas.openxmlformats.org/officeDocument/2006/relationships/image" Target="media/image10.png"/><Relationship Id="rId4" Type="http://schemas.openxmlformats.org/officeDocument/2006/relationships/hyperlink" Target="https://www.youtube.com/watch?v=SrrXUN7S_Ys" TargetMode="External"/><Relationship Id="rId9" Type="http://schemas.openxmlformats.org/officeDocument/2006/relationships/hyperlink" Target="http://www.bl.uk/victorian-britain/articles/the-built-environment" TargetMode="External"/><Relationship Id="rId14" Type="http://schemas.openxmlformats.org/officeDocument/2006/relationships/hyperlink" Target="http://www.bl.uk/victorian-britain/articles/the-built-environment"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131</TotalTime>
  <Pages>10</Pages>
  <Words>1337</Words>
  <Characters>7621</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Homer Central School District</Company>
  <LinksUpToDate>false</LinksUpToDate>
  <CharactersWithSpaces>8941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%username%</dc:creator>
  <cp:lastModifiedBy>%username%</cp:lastModifiedBy>
  <cp:revision>2</cp:revision>
  <cp:lastPrinted>2016-11-08T19:01:00Z</cp:lastPrinted>
  <dcterms:created xsi:type="dcterms:W3CDTF">2016-11-08T16:25:00Z</dcterms:created>
  <dcterms:modified xsi:type="dcterms:W3CDTF">2016-11-08T19:25:00Z</dcterms:modified>
</cp:coreProperties>
</file>