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3B1" w:rsidRPr="004523B1" w:rsidRDefault="004523B1" w:rsidP="004523B1">
      <w:pPr>
        <w:spacing w:after="0" w:line="240" w:lineRule="auto"/>
        <w:jc w:val="center"/>
        <w:rPr>
          <w:rFonts w:asciiTheme="majorHAnsi" w:eastAsia="Times New Roman" w:hAnsiTheme="majorHAnsi" w:cs="Calibri"/>
          <w:b/>
          <w:bCs/>
          <w:color w:val="000000"/>
          <w:sz w:val="28"/>
          <w:szCs w:val="28"/>
          <w:u w:val="single"/>
        </w:rPr>
      </w:pPr>
      <w:r w:rsidRPr="004523B1">
        <w:rPr>
          <w:rFonts w:asciiTheme="majorHAnsi" w:eastAsia="Times New Roman" w:hAnsiTheme="majorHAnsi" w:cs="Calibri"/>
          <w:b/>
          <w:bCs/>
          <w:color w:val="000000"/>
          <w:sz w:val="28"/>
          <w:szCs w:val="28"/>
          <w:u w:val="single"/>
        </w:rPr>
        <w:t>Constructed Response Practice-Constantinople</w:t>
      </w:r>
    </w:p>
    <w:p w:rsidR="004523B1" w:rsidRPr="004523B1" w:rsidRDefault="004523B1" w:rsidP="004523B1">
      <w:pPr>
        <w:spacing w:after="0" w:line="240" w:lineRule="auto"/>
        <w:rPr>
          <w:rFonts w:asciiTheme="majorHAnsi" w:eastAsia="Times New Roman" w:hAnsiTheme="majorHAnsi" w:cs="Times New Roman"/>
          <w:szCs w:val="24"/>
        </w:rPr>
      </w:pPr>
    </w:p>
    <w:p w:rsidR="004523B1" w:rsidRPr="004523B1" w:rsidRDefault="004523B1" w:rsidP="004523B1">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b/>
          <w:bCs/>
          <w:color w:val="000000"/>
        </w:rPr>
        <w:t xml:space="preserve"> Directions: </w:t>
      </w:r>
      <w:r w:rsidRPr="004523B1">
        <w:rPr>
          <w:rFonts w:asciiTheme="majorHAnsi" w:eastAsia="Times New Roman" w:hAnsiTheme="majorHAnsi" w:cs="Calibri"/>
          <w:bCs/>
          <w:color w:val="000000"/>
        </w:rPr>
        <w:t xml:space="preserve">Read the information about Benjamin of </w:t>
      </w:r>
      <w:proofErr w:type="spellStart"/>
      <w:r w:rsidRPr="004523B1">
        <w:rPr>
          <w:rFonts w:asciiTheme="majorHAnsi" w:eastAsia="Times New Roman" w:hAnsiTheme="majorHAnsi" w:cs="Calibri"/>
          <w:bCs/>
          <w:color w:val="000000"/>
        </w:rPr>
        <w:t>Tudela</w:t>
      </w:r>
      <w:proofErr w:type="spellEnd"/>
      <w:r w:rsidRPr="004523B1">
        <w:rPr>
          <w:rFonts w:asciiTheme="majorHAnsi" w:eastAsia="Times New Roman" w:hAnsiTheme="majorHAnsi" w:cs="Calibri"/>
          <w:bCs/>
          <w:color w:val="000000"/>
        </w:rPr>
        <w:t xml:space="preserve">, examine the map of his travels, and read his account, then complete the tasks that follow. </w:t>
      </w:r>
    </w:p>
    <w:p w:rsidR="004523B1" w:rsidRDefault="004523B1" w:rsidP="004523B1">
      <w:pPr>
        <w:spacing w:after="0" w:line="240" w:lineRule="auto"/>
        <w:rPr>
          <w:rFonts w:asciiTheme="majorHAnsi" w:eastAsia="Times New Roman" w:hAnsiTheme="majorHAnsi" w:cs="Calibri"/>
          <w:b/>
          <w:bCs/>
          <w:color w:val="000000"/>
          <w:sz w:val="24"/>
          <w:szCs w:val="28"/>
        </w:rPr>
      </w:pPr>
    </w:p>
    <w:p w:rsidR="004523B1" w:rsidRPr="004523B1" w:rsidRDefault="004523B1" w:rsidP="004523B1">
      <w:pPr>
        <w:spacing w:after="0" w:line="240" w:lineRule="auto"/>
        <w:jc w:val="center"/>
        <w:rPr>
          <w:rFonts w:asciiTheme="majorHAnsi" w:eastAsia="Times New Roman" w:hAnsiTheme="majorHAnsi" w:cs="Times New Roman"/>
          <w:szCs w:val="24"/>
        </w:rPr>
      </w:pPr>
      <w:r w:rsidRPr="004523B1">
        <w:rPr>
          <w:rFonts w:asciiTheme="majorHAnsi" w:eastAsia="Times New Roman" w:hAnsiTheme="majorHAnsi" w:cs="Calibri"/>
          <w:b/>
          <w:bCs/>
          <w:color w:val="000000"/>
          <w:sz w:val="24"/>
          <w:szCs w:val="28"/>
        </w:rPr>
        <w:t xml:space="preserve">Benjamin of </w:t>
      </w:r>
      <w:proofErr w:type="spellStart"/>
      <w:r w:rsidRPr="004523B1">
        <w:rPr>
          <w:rFonts w:asciiTheme="majorHAnsi" w:eastAsia="Times New Roman" w:hAnsiTheme="majorHAnsi" w:cs="Calibri"/>
          <w:b/>
          <w:bCs/>
          <w:color w:val="000000"/>
          <w:sz w:val="24"/>
          <w:szCs w:val="28"/>
        </w:rPr>
        <w:t>Tudela’s</w:t>
      </w:r>
      <w:proofErr w:type="spellEnd"/>
      <w:r w:rsidRPr="004523B1">
        <w:rPr>
          <w:rFonts w:asciiTheme="majorHAnsi" w:eastAsia="Times New Roman" w:hAnsiTheme="majorHAnsi" w:cs="Calibri"/>
          <w:b/>
          <w:bCs/>
          <w:color w:val="000000"/>
          <w:sz w:val="24"/>
          <w:szCs w:val="28"/>
        </w:rPr>
        <w:t xml:space="preserve"> Description of Constantinople</w:t>
      </w:r>
    </w:p>
    <w:p w:rsidR="004523B1" w:rsidRPr="004523B1" w:rsidRDefault="00FE5888" w:rsidP="004523B1">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59264" behindDoc="1" locked="0" layoutInCell="1" allowOverlap="1">
            <wp:simplePos x="0" y="0"/>
            <wp:positionH relativeFrom="column">
              <wp:posOffset>2143125</wp:posOffset>
            </wp:positionH>
            <wp:positionV relativeFrom="paragraph">
              <wp:posOffset>85725</wp:posOffset>
            </wp:positionV>
            <wp:extent cx="4797425" cy="2914650"/>
            <wp:effectExtent l="19050" t="0" r="3175" b="0"/>
            <wp:wrapTight wrapText="bothSides">
              <wp:wrapPolygon edited="0">
                <wp:start x="-86" y="0"/>
                <wp:lineTo x="-86" y="21459"/>
                <wp:lineTo x="21614" y="21459"/>
                <wp:lineTo x="21614" y="0"/>
                <wp:lineTo x="-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l="10313" t="28889" r="48109" b="26296"/>
                    <a:stretch>
                      <a:fillRect/>
                    </a:stretch>
                  </pic:blipFill>
                  <pic:spPr bwMode="auto">
                    <a:xfrm>
                      <a:off x="0" y="0"/>
                      <a:ext cx="4797425" cy="2914650"/>
                    </a:xfrm>
                    <a:prstGeom prst="rect">
                      <a:avLst/>
                    </a:prstGeom>
                    <a:noFill/>
                    <a:ln w="9525">
                      <a:noFill/>
                      <a:miter lim="800000"/>
                      <a:headEnd/>
                      <a:tailEnd/>
                    </a:ln>
                  </pic:spPr>
                </pic:pic>
              </a:graphicData>
            </a:graphic>
          </wp:anchor>
        </w:drawing>
      </w:r>
    </w:p>
    <w:p w:rsidR="00FE5888" w:rsidRPr="00A1643D" w:rsidRDefault="004523B1" w:rsidP="004E5237">
      <w:pPr>
        <w:spacing w:after="0" w:line="240" w:lineRule="auto"/>
        <w:rPr>
          <w:rFonts w:asciiTheme="majorHAnsi" w:eastAsia="Times New Roman" w:hAnsiTheme="majorHAnsi" w:cs="Calibri"/>
          <w:b/>
          <w:color w:val="000000"/>
        </w:rPr>
      </w:pPr>
      <w:r w:rsidRPr="004523B1">
        <w:rPr>
          <w:rFonts w:asciiTheme="majorHAnsi" w:eastAsia="Times New Roman" w:hAnsiTheme="majorHAnsi" w:cs="Calibri"/>
          <w:b/>
          <w:color w:val="000000"/>
        </w:rPr>
        <w:t xml:space="preserve">Benjamin of </w:t>
      </w:r>
      <w:proofErr w:type="spellStart"/>
      <w:r w:rsidRPr="004523B1">
        <w:rPr>
          <w:rFonts w:asciiTheme="majorHAnsi" w:eastAsia="Times New Roman" w:hAnsiTheme="majorHAnsi" w:cs="Calibri"/>
          <w:b/>
          <w:color w:val="000000"/>
        </w:rPr>
        <w:t>Tudela</w:t>
      </w:r>
      <w:proofErr w:type="spellEnd"/>
      <w:r w:rsidRPr="004523B1">
        <w:rPr>
          <w:rFonts w:asciiTheme="majorHAnsi" w:eastAsia="Times New Roman" w:hAnsiTheme="majorHAnsi" w:cs="Calibri"/>
          <w:b/>
          <w:color w:val="000000"/>
        </w:rPr>
        <w:t xml:space="preserve"> was a Jewish traveler from the Kingdom of </w:t>
      </w:r>
      <w:proofErr w:type="spellStart"/>
      <w:r w:rsidRPr="004523B1">
        <w:rPr>
          <w:rFonts w:asciiTheme="majorHAnsi" w:eastAsia="Times New Roman" w:hAnsiTheme="majorHAnsi" w:cs="Calibri"/>
          <w:b/>
          <w:color w:val="000000"/>
        </w:rPr>
        <w:t>Castille</w:t>
      </w:r>
      <w:proofErr w:type="spellEnd"/>
      <w:r w:rsidRPr="004523B1">
        <w:rPr>
          <w:rFonts w:asciiTheme="majorHAnsi" w:eastAsia="Times New Roman" w:hAnsiTheme="majorHAnsi" w:cs="Calibri"/>
          <w:b/>
          <w:color w:val="000000"/>
        </w:rPr>
        <w:t xml:space="preserve">, in modern-day Spain in the 12th century. He traveled throughout Europe, the Middle East and North Africa visiting Jewish communities and writing about his travels. His </w:t>
      </w:r>
      <w:proofErr w:type="gramStart"/>
      <w:r w:rsidRPr="004523B1">
        <w:rPr>
          <w:rFonts w:asciiTheme="majorHAnsi" w:eastAsia="Times New Roman" w:hAnsiTheme="majorHAnsi" w:cs="Calibri"/>
          <w:b/>
          <w:color w:val="000000"/>
        </w:rPr>
        <w:t xml:space="preserve">book, </w:t>
      </w:r>
      <w:r w:rsidRPr="004523B1">
        <w:rPr>
          <w:rFonts w:asciiTheme="majorHAnsi" w:eastAsia="Times New Roman" w:hAnsiTheme="majorHAnsi" w:cs="Calibri"/>
          <w:b/>
          <w:i/>
          <w:iCs/>
          <w:color w:val="000000"/>
        </w:rPr>
        <w:t>The Tales of Benjamin</w:t>
      </w:r>
      <w:r w:rsidRPr="004523B1">
        <w:rPr>
          <w:rFonts w:asciiTheme="majorHAnsi" w:eastAsia="Times New Roman" w:hAnsiTheme="majorHAnsi" w:cs="Calibri"/>
          <w:b/>
          <w:color w:val="000000"/>
        </w:rPr>
        <w:t xml:space="preserve"> provide</w:t>
      </w:r>
      <w:proofErr w:type="gramEnd"/>
      <w:r w:rsidRPr="004523B1">
        <w:rPr>
          <w:rFonts w:asciiTheme="majorHAnsi" w:eastAsia="Times New Roman" w:hAnsiTheme="majorHAnsi" w:cs="Calibri"/>
          <w:b/>
          <w:color w:val="000000"/>
        </w:rPr>
        <w:t xml:space="preserve"> historians with descriptions of the Mediterranean world during the post-classical era. </w:t>
      </w:r>
    </w:p>
    <w:p w:rsidR="00FE5888" w:rsidRDefault="00FE5888" w:rsidP="004E5237">
      <w:pPr>
        <w:spacing w:after="0" w:line="240" w:lineRule="auto"/>
        <w:rPr>
          <w:rFonts w:asciiTheme="majorHAnsi" w:eastAsia="Times New Roman" w:hAnsiTheme="majorHAnsi" w:cs="Calibri"/>
          <w:color w:val="000000"/>
        </w:rPr>
      </w:pPr>
    </w:p>
    <w:p w:rsidR="00FE5888" w:rsidRDefault="00FE5888" w:rsidP="004E5237">
      <w:pPr>
        <w:spacing w:after="0" w:line="240" w:lineRule="auto"/>
        <w:rPr>
          <w:rFonts w:asciiTheme="majorHAnsi" w:eastAsia="Times New Roman" w:hAnsiTheme="majorHAnsi" w:cs="Calibri"/>
          <w:color w:val="000000"/>
        </w:rPr>
      </w:pPr>
    </w:p>
    <w:p w:rsidR="00FE5888" w:rsidRDefault="00FE5888" w:rsidP="004E5237">
      <w:pPr>
        <w:spacing w:after="0" w:line="240" w:lineRule="auto"/>
        <w:rPr>
          <w:rFonts w:asciiTheme="majorHAnsi" w:eastAsia="Times New Roman" w:hAnsiTheme="majorHAnsi" w:cs="Calibri"/>
          <w:color w:val="000000"/>
        </w:rPr>
      </w:pPr>
    </w:p>
    <w:p w:rsidR="00FE5888" w:rsidRDefault="00FE5888" w:rsidP="004E5237">
      <w:pPr>
        <w:spacing w:after="0" w:line="240" w:lineRule="auto"/>
        <w:rPr>
          <w:rFonts w:asciiTheme="majorHAnsi" w:eastAsia="Times New Roman" w:hAnsiTheme="majorHAnsi" w:cs="Calibri"/>
          <w:color w:val="000000"/>
        </w:rPr>
      </w:pPr>
    </w:p>
    <w:p w:rsidR="00FE5888" w:rsidRDefault="00FE5888" w:rsidP="004E5237">
      <w:pPr>
        <w:spacing w:after="0" w:line="240" w:lineRule="auto"/>
        <w:rPr>
          <w:rFonts w:asciiTheme="majorHAnsi" w:eastAsia="Times New Roman" w:hAnsiTheme="majorHAnsi" w:cs="Calibri"/>
          <w:color w:val="000000"/>
        </w:rPr>
      </w:pPr>
    </w:p>
    <w:p w:rsidR="00FE5888" w:rsidRDefault="00FE5888" w:rsidP="004E5237">
      <w:pPr>
        <w:spacing w:after="0" w:line="240" w:lineRule="auto"/>
        <w:rPr>
          <w:rFonts w:asciiTheme="majorHAnsi" w:eastAsia="Times New Roman" w:hAnsiTheme="majorHAnsi" w:cs="Calibri"/>
          <w:color w:val="000000"/>
        </w:rPr>
      </w:pPr>
    </w:p>
    <w:p w:rsidR="004E5237" w:rsidRPr="004523B1" w:rsidRDefault="004E5237" w:rsidP="00FE5888">
      <w:pPr>
        <w:spacing w:after="0" w:line="240" w:lineRule="auto"/>
        <w:jc w:val="center"/>
        <w:rPr>
          <w:rFonts w:asciiTheme="majorHAnsi" w:eastAsia="Times New Roman" w:hAnsiTheme="majorHAnsi" w:cs="Times New Roman"/>
          <w:sz w:val="24"/>
          <w:szCs w:val="24"/>
        </w:rPr>
      </w:pPr>
      <w:r w:rsidRPr="004523B1">
        <w:rPr>
          <w:rFonts w:asciiTheme="majorHAnsi" w:eastAsia="Times New Roman" w:hAnsiTheme="majorHAnsi" w:cs="Calibri"/>
          <w:b/>
          <w:bCs/>
          <w:color w:val="000000"/>
        </w:rPr>
        <w:t xml:space="preserve">Benjamin of </w:t>
      </w:r>
      <w:proofErr w:type="spellStart"/>
      <w:r w:rsidRPr="004523B1">
        <w:rPr>
          <w:rFonts w:asciiTheme="majorHAnsi" w:eastAsia="Times New Roman" w:hAnsiTheme="majorHAnsi" w:cs="Calibri"/>
          <w:b/>
          <w:bCs/>
          <w:color w:val="000000"/>
        </w:rPr>
        <w:t>Tudela’s</w:t>
      </w:r>
      <w:proofErr w:type="spellEnd"/>
      <w:r w:rsidRPr="004523B1">
        <w:rPr>
          <w:rFonts w:asciiTheme="majorHAnsi" w:eastAsia="Times New Roman" w:hAnsiTheme="majorHAnsi" w:cs="Calibri"/>
          <w:b/>
          <w:bCs/>
          <w:color w:val="000000"/>
        </w:rPr>
        <w:t xml:space="preserve"> Description of Constantinople</w:t>
      </w:r>
    </w:p>
    <w:p w:rsidR="004523B1" w:rsidRPr="004523B1" w:rsidRDefault="004523B1" w:rsidP="004523B1">
      <w:pPr>
        <w:spacing w:after="0" w:line="240" w:lineRule="auto"/>
        <w:rPr>
          <w:rFonts w:asciiTheme="majorHAnsi" w:eastAsia="Times New Roman" w:hAnsiTheme="majorHAnsi" w:cs="Times New Roman"/>
          <w:sz w:val="24"/>
          <w:szCs w:val="24"/>
        </w:rPr>
      </w:pPr>
    </w:p>
    <w:p w:rsidR="00FE5888" w:rsidRPr="004523B1" w:rsidRDefault="00FE5888" w:rsidP="00FE5888">
      <w:pPr>
        <w:spacing w:after="0" w:line="240" w:lineRule="auto"/>
        <w:ind w:left="381" w:right="504"/>
        <w:rPr>
          <w:rFonts w:asciiTheme="majorHAnsi" w:eastAsia="Times New Roman" w:hAnsiTheme="majorHAnsi" w:cs="Times New Roman"/>
          <w:sz w:val="24"/>
          <w:szCs w:val="24"/>
        </w:rPr>
      </w:pPr>
      <w:r w:rsidRPr="004523B1">
        <w:rPr>
          <w:rFonts w:asciiTheme="majorHAnsi" w:eastAsia="Times New Roman" w:hAnsiTheme="majorHAnsi" w:cs="Calibri"/>
          <w:i/>
          <w:iCs/>
          <w:color w:val="000000"/>
        </w:rPr>
        <w:t xml:space="preserve">. . . The circumference of the city of Constantinople is eighteen miles; one-half of the city being bounded by the continent, the other by the sea, two arms of which meet here; the one a branch or outlet of the Russian [Black Sea], the other of the Spanish sea [Mediterranean Sea]. Great stir and bustle prevails [dominates] at Constantinople in consequence of the conflux [meeting] of many merchants, who resort thither [come there], both by land and by sea, from all parts of the world for purposes of trade, including merchants from Babylon and from Mesopotamia, from Media and Persia, from Egypt and Palestine, as well as from Russia, Hungary, </w:t>
      </w:r>
      <w:proofErr w:type="spellStart"/>
      <w:r w:rsidRPr="004523B1">
        <w:rPr>
          <w:rFonts w:asciiTheme="majorHAnsi" w:eastAsia="Times New Roman" w:hAnsiTheme="majorHAnsi" w:cs="Calibri"/>
          <w:i/>
          <w:iCs/>
          <w:color w:val="000000"/>
        </w:rPr>
        <w:t>Patzinakia</w:t>
      </w:r>
      <w:proofErr w:type="spellEnd"/>
      <w:r w:rsidRPr="004523B1">
        <w:rPr>
          <w:rFonts w:asciiTheme="majorHAnsi" w:eastAsia="Times New Roman" w:hAnsiTheme="majorHAnsi" w:cs="Calibri"/>
          <w:i/>
          <w:iCs/>
          <w:color w:val="000000"/>
        </w:rPr>
        <w:t xml:space="preserve">, </w:t>
      </w:r>
      <w:proofErr w:type="spellStart"/>
      <w:r w:rsidRPr="004523B1">
        <w:rPr>
          <w:rFonts w:asciiTheme="majorHAnsi" w:eastAsia="Times New Roman" w:hAnsiTheme="majorHAnsi" w:cs="Calibri"/>
          <w:i/>
          <w:iCs/>
          <w:color w:val="000000"/>
        </w:rPr>
        <w:t>Budia</w:t>
      </w:r>
      <w:proofErr w:type="spellEnd"/>
      <w:r w:rsidRPr="004523B1">
        <w:rPr>
          <w:rFonts w:asciiTheme="majorHAnsi" w:eastAsia="Times New Roman" w:hAnsiTheme="majorHAnsi" w:cs="Calibri"/>
          <w:i/>
          <w:iCs/>
          <w:color w:val="000000"/>
        </w:rPr>
        <w:t xml:space="preserve">, Lombardy and Spain. In this respect the city is </w:t>
      </w:r>
      <w:proofErr w:type="spellStart"/>
      <w:r w:rsidRPr="004523B1">
        <w:rPr>
          <w:rFonts w:asciiTheme="majorHAnsi" w:eastAsia="Times New Roman" w:hAnsiTheme="majorHAnsi" w:cs="Calibri"/>
          <w:i/>
          <w:iCs/>
          <w:color w:val="000000"/>
        </w:rPr>
        <w:t>equalled</w:t>
      </w:r>
      <w:proofErr w:type="spellEnd"/>
      <w:r w:rsidRPr="004523B1">
        <w:rPr>
          <w:rFonts w:asciiTheme="majorHAnsi" w:eastAsia="Times New Roman" w:hAnsiTheme="majorHAnsi" w:cs="Calibri"/>
          <w:i/>
          <w:iCs/>
          <w:color w:val="000000"/>
        </w:rPr>
        <w:t xml:space="preserve"> only by Bagdad, the metropolis of the </w:t>
      </w:r>
      <w:proofErr w:type="spellStart"/>
      <w:r w:rsidRPr="004523B1">
        <w:rPr>
          <w:rFonts w:asciiTheme="majorHAnsi" w:eastAsia="Times New Roman" w:hAnsiTheme="majorHAnsi" w:cs="Calibri"/>
          <w:i/>
          <w:iCs/>
          <w:color w:val="000000"/>
        </w:rPr>
        <w:t>Mahometans</w:t>
      </w:r>
      <w:proofErr w:type="spellEnd"/>
      <w:r w:rsidRPr="004523B1">
        <w:rPr>
          <w:rFonts w:asciiTheme="majorHAnsi" w:eastAsia="Times New Roman" w:hAnsiTheme="majorHAnsi" w:cs="Calibri"/>
          <w:i/>
          <w:iCs/>
          <w:color w:val="000000"/>
        </w:rPr>
        <w:t xml:space="preserve"> [Muslims]. . . </w:t>
      </w:r>
    </w:p>
    <w:p w:rsidR="004523B1" w:rsidRPr="004523B1" w:rsidRDefault="00FE5888" w:rsidP="00FE5888">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color w:val="000000"/>
          <w:sz w:val="14"/>
          <w:szCs w:val="16"/>
        </w:rPr>
        <w:t xml:space="preserve">— Rabbi Benjamin of </w:t>
      </w:r>
      <w:proofErr w:type="spellStart"/>
      <w:r w:rsidRPr="004523B1">
        <w:rPr>
          <w:rFonts w:asciiTheme="majorHAnsi" w:eastAsia="Times New Roman" w:hAnsiTheme="majorHAnsi" w:cs="Calibri"/>
          <w:color w:val="000000"/>
          <w:sz w:val="14"/>
          <w:szCs w:val="16"/>
        </w:rPr>
        <w:t>Tudela</w:t>
      </w:r>
      <w:proofErr w:type="spellEnd"/>
      <w:r w:rsidRPr="004523B1">
        <w:rPr>
          <w:rFonts w:asciiTheme="majorHAnsi" w:eastAsia="Times New Roman" w:hAnsiTheme="majorHAnsi" w:cs="Calibri"/>
          <w:color w:val="000000"/>
          <w:sz w:val="14"/>
          <w:szCs w:val="16"/>
        </w:rPr>
        <w:t xml:space="preserve">, Manuel </w:t>
      </w:r>
      <w:proofErr w:type="spellStart"/>
      <w:r w:rsidRPr="004523B1">
        <w:rPr>
          <w:rFonts w:asciiTheme="majorHAnsi" w:eastAsia="Times New Roman" w:hAnsiTheme="majorHAnsi" w:cs="Calibri"/>
          <w:color w:val="000000"/>
          <w:sz w:val="14"/>
          <w:szCs w:val="16"/>
        </w:rPr>
        <w:t>Komroff</w:t>
      </w:r>
      <w:proofErr w:type="spellEnd"/>
      <w:r w:rsidRPr="004523B1">
        <w:rPr>
          <w:rFonts w:asciiTheme="majorHAnsi" w:eastAsia="Times New Roman" w:hAnsiTheme="majorHAnsi" w:cs="Calibri"/>
          <w:color w:val="000000"/>
          <w:sz w:val="14"/>
          <w:szCs w:val="16"/>
        </w:rPr>
        <w:t xml:space="preserve">, ed., Contemporaries of Marco </w:t>
      </w:r>
      <w:r w:rsidRPr="004523B1">
        <w:rPr>
          <w:rFonts w:asciiTheme="majorHAnsi" w:eastAsia="Times New Roman" w:hAnsiTheme="majorHAnsi" w:cs="Calibri"/>
          <w:color w:val="000000"/>
          <w:sz w:val="16"/>
          <w:szCs w:val="16"/>
        </w:rPr>
        <w:t xml:space="preserve">Polo, </w:t>
      </w:r>
      <w:proofErr w:type="spellStart"/>
      <w:r w:rsidRPr="004523B1">
        <w:rPr>
          <w:rFonts w:asciiTheme="majorHAnsi" w:eastAsia="Times New Roman" w:hAnsiTheme="majorHAnsi" w:cs="Calibri"/>
          <w:color w:val="000000"/>
          <w:sz w:val="16"/>
          <w:szCs w:val="16"/>
        </w:rPr>
        <w:t>Boni</w:t>
      </w:r>
      <w:proofErr w:type="spellEnd"/>
      <w:r w:rsidRPr="004523B1">
        <w:rPr>
          <w:rFonts w:asciiTheme="majorHAnsi" w:eastAsia="Times New Roman" w:hAnsiTheme="majorHAnsi" w:cs="Calibri"/>
          <w:color w:val="000000"/>
          <w:sz w:val="16"/>
          <w:szCs w:val="16"/>
        </w:rPr>
        <w:t xml:space="preserve"> &amp; </w:t>
      </w:r>
      <w:proofErr w:type="spellStart"/>
      <w:r w:rsidRPr="004523B1">
        <w:rPr>
          <w:rFonts w:asciiTheme="majorHAnsi" w:eastAsia="Times New Roman" w:hAnsiTheme="majorHAnsi" w:cs="Calibri"/>
          <w:color w:val="000000"/>
          <w:sz w:val="16"/>
          <w:szCs w:val="16"/>
        </w:rPr>
        <w:t>Liveright</w:t>
      </w:r>
      <w:proofErr w:type="spellEnd"/>
      <w:r w:rsidRPr="004523B1">
        <w:rPr>
          <w:rFonts w:asciiTheme="majorHAnsi" w:eastAsia="Times New Roman" w:hAnsiTheme="majorHAnsi" w:cs="Calibri"/>
          <w:color w:val="000000"/>
          <w:sz w:val="16"/>
          <w:szCs w:val="16"/>
        </w:rPr>
        <w:t xml:space="preserve"> from the NYS Global History and Geography Regents Exam.</w:t>
      </w:r>
      <w:r w:rsidR="004523B1">
        <w:rPr>
          <w:rFonts w:asciiTheme="majorHAnsi" w:eastAsia="Times New Roman" w:hAnsiTheme="majorHAnsi" w:cs="Calibri"/>
          <w:color w:val="000000"/>
        </w:rPr>
        <w:tab/>
      </w:r>
      <w:r w:rsidR="004523B1">
        <w:rPr>
          <w:rFonts w:asciiTheme="majorHAnsi" w:eastAsia="Times New Roman" w:hAnsiTheme="majorHAnsi" w:cs="Calibri"/>
          <w:color w:val="000000"/>
        </w:rPr>
        <w:tab/>
      </w:r>
    </w:p>
    <w:tbl>
      <w:tblPr>
        <w:tblStyle w:val="TableGrid"/>
        <w:tblW w:w="0" w:type="auto"/>
        <w:tblLook w:val="04A0"/>
      </w:tblPr>
      <w:tblGrid>
        <w:gridCol w:w="5413"/>
        <w:gridCol w:w="5603"/>
      </w:tblGrid>
      <w:tr w:rsidR="004523B1" w:rsidTr="00FE5888">
        <w:trPr>
          <w:trHeight w:val="1133"/>
        </w:trPr>
        <w:tc>
          <w:tcPr>
            <w:tcW w:w="7308" w:type="dxa"/>
          </w:tcPr>
          <w:p w:rsidR="004523B1" w:rsidRDefault="00A1643D" w:rsidP="004523B1">
            <w:pPr>
              <w:spacing w:after="240"/>
              <w:rPr>
                <w:rFonts w:asciiTheme="majorHAnsi" w:eastAsia="Times New Roman" w:hAnsiTheme="majorHAnsi" w:cs="Times New Roman"/>
                <w:sz w:val="24"/>
                <w:szCs w:val="24"/>
              </w:rPr>
            </w:pPr>
            <w:r>
              <w:rPr>
                <w:rFonts w:asciiTheme="majorHAnsi" w:eastAsia="Times New Roman" w:hAnsiTheme="majorHAnsi" w:cs="Calibri"/>
                <w:color w:val="000000"/>
              </w:rPr>
              <w:t>1</w:t>
            </w:r>
            <w:r w:rsidR="004523B1" w:rsidRPr="004523B1">
              <w:rPr>
                <w:rFonts w:asciiTheme="majorHAnsi" w:eastAsia="Times New Roman" w:hAnsiTheme="majorHAnsi" w:cs="Calibri"/>
                <w:color w:val="000000"/>
              </w:rPr>
              <w:t xml:space="preserve">. Who was Benjamin of </w:t>
            </w:r>
            <w:proofErr w:type="spellStart"/>
            <w:r w:rsidR="004523B1" w:rsidRPr="004523B1">
              <w:rPr>
                <w:rFonts w:asciiTheme="majorHAnsi" w:eastAsia="Times New Roman" w:hAnsiTheme="majorHAnsi" w:cs="Calibri"/>
                <w:color w:val="000000"/>
              </w:rPr>
              <w:t>Tudela</w:t>
            </w:r>
            <w:proofErr w:type="spellEnd"/>
            <w:r w:rsidR="004523B1" w:rsidRPr="004523B1">
              <w:rPr>
                <w:rFonts w:asciiTheme="majorHAnsi" w:eastAsia="Times New Roman" w:hAnsiTheme="majorHAnsi" w:cs="Calibri"/>
                <w:color w:val="000000"/>
              </w:rPr>
              <w:t>?</w:t>
            </w:r>
          </w:p>
        </w:tc>
        <w:tc>
          <w:tcPr>
            <w:tcW w:w="7308" w:type="dxa"/>
          </w:tcPr>
          <w:p w:rsidR="004523B1" w:rsidRPr="004523B1" w:rsidRDefault="00A1643D" w:rsidP="004523B1">
            <w:pPr>
              <w:rPr>
                <w:rFonts w:asciiTheme="majorHAnsi" w:eastAsia="Times New Roman" w:hAnsiTheme="majorHAnsi" w:cs="Times New Roman"/>
                <w:sz w:val="24"/>
                <w:szCs w:val="24"/>
              </w:rPr>
            </w:pPr>
            <w:r>
              <w:rPr>
                <w:rFonts w:asciiTheme="majorHAnsi" w:eastAsia="Times New Roman" w:hAnsiTheme="majorHAnsi" w:cs="Calibri"/>
                <w:color w:val="000000"/>
              </w:rPr>
              <w:t>2</w:t>
            </w:r>
            <w:r w:rsidR="004523B1" w:rsidRPr="004523B1">
              <w:rPr>
                <w:rFonts w:asciiTheme="majorHAnsi" w:eastAsia="Times New Roman" w:hAnsiTheme="majorHAnsi" w:cs="Calibri"/>
                <w:color w:val="000000"/>
              </w:rPr>
              <w:t xml:space="preserve">. When did Benjamin of </w:t>
            </w:r>
            <w:proofErr w:type="spellStart"/>
            <w:r w:rsidR="004523B1" w:rsidRPr="004523B1">
              <w:rPr>
                <w:rFonts w:asciiTheme="majorHAnsi" w:eastAsia="Times New Roman" w:hAnsiTheme="majorHAnsi" w:cs="Calibri"/>
                <w:color w:val="000000"/>
              </w:rPr>
              <w:t>Tudela</w:t>
            </w:r>
            <w:proofErr w:type="spellEnd"/>
            <w:r w:rsidR="004523B1" w:rsidRPr="004523B1">
              <w:rPr>
                <w:rFonts w:asciiTheme="majorHAnsi" w:eastAsia="Times New Roman" w:hAnsiTheme="majorHAnsi" w:cs="Calibri"/>
                <w:color w:val="000000"/>
              </w:rPr>
              <w:t xml:space="preserve"> write his description of Constantinople? </w:t>
            </w:r>
          </w:p>
          <w:p w:rsidR="004523B1" w:rsidRDefault="004523B1" w:rsidP="004523B1">
            <w:pPr>
              <w:spacing w:after="240"/>
              <w:rPr>
                <w:rFonts w:asciiTheme="majorHAnsi" w:eastAsia="Times New Roman" w:hAnsiTheme="majorHAnsi" w:cs="Times New Roman"/>
                <w:sz w:val="24"/>
                <w:szCs w:val="24"/>
              </w:rPr>
            </w:pPr>
          </w:p>
        </w:tc>
      </w:tr>
      <w:tr w:rsidR="004523B1" w:rsidTr="00FE5888">
        <w:trPr>
          <w:trHeight w:val="1475"/>
        </w:trPr>
        <w:tc>
          <w:tcPr>
            <w:tcW w:w="14616" w:type="dxa"/>
            <w:gridSpan w:val="2"/>
          </w:tcPr>
          <w:p w:rsidR="004523B1" w:rsidRPr="004523B1" w:rsidRDefault="00A1643D" w:rsidP="004523B1">
            <w:pPr>
              <w:rPr>
                <w:rFonts w:asciiTheme="majorHAnsi" w:eastAsia="Times New Roman" w:hAnsiTheme="majorHAnsi" w:cs="Times New Roman"/>
                <w:sz w:val="24"/>
                <w:szCs w:val="24"/>
              </w:rPr>
            </w:pPr>
            <w:r>
              <w:rPr>
                <w:rFonts w:asciiTheme="majorHAnsi" w:eastAsia="Times New Roman" w:hAnsiTheme="majorHAnsi" w:cs="Calibri"/>
                <w:color w:val="000000"/>
              </w:rPr>
              <w:t>3</w:t>
            </w:r>
            <w:r w:rsidR="004523B1" w:rsidRPr="004523B1">
              <w:rPr>
                <w:rFonts w:asciiTheme="majorHAnsi" w:eastAsia="Times New Roman" w:hAnsiTheme="majorHAnsi" w:cs="Calibri"/>
                <w:color w:val="000000"/>
              </w:rPr>
              <w:t xml:space="preserve">. Based on Benjamin of </w:t>
            </w:r>
            <w:proofErr w:type="spellStart"/>
            <w:r w:rsidR="004523B1" w:rsidRPr="004523B1">
              <w:rPr>
                <w:rFonts w:asciiTheme="majorHAnsi" w:eastAsia="Times New Roman" w:hAnsiTheme="majorHAnsi" w:cs="Calibri"/>
                <w:color w:val="000000"/>
              </w:rPr>
              <w:t>Tudela’s</w:t>
            </w:r>
            <w:proofErr w:type="spellEnd"/>
            <w:r w:rsidR="004523B1" w:rsidRPr="004523B1">
              <w:rPr>
                <w:rFonts w:asciiTheme="majorHAnsi" w:eastAsia="Times New Roman" w:hAnsiTheme="majorHAnsi" w:cs="Calibri"/>
                <w:color w:val="000000"/>
              </w:rPr>
              <w:t xml:space="preserve"> account, identify three locations merchants came to Constantinople from. </w:t>
            </w:r>
          </w:p>
          <w:p w:rsidR="004523B1" w:rsidRDefault="004523B1" w:rsidP="004523B1">
            <w:pPr>
              <w:spacing w:after="240"/>
              <w:rPr>
                <w:rFonts w:asciiTheme="majorHAnsi" w:eastAsia="Times New Roman" w:hAnsiTheme="majorHAnsi" w:cs="Times New Roman"/>
                <w:sz w:val="24"/>
                <w:szCs w:val="24"/>
              </w:rPr>
            </w:pPr>
          </w:p>
        </w:tc>
      </w:tr>
      <w:tr w:rsidR="004523B1" w:rsidTr="00FE5888">
        <w:trPr>
          <w:trHeight w:val="1475"/>
        </w:trPr>
        <w:tc>
          <w:tcPr>
            <w:tcW w:w="14616" w:type="dxa"/>
            <w:gridSpan w:val="2"/>
          </w:tcPr>
          <w:p w:rsidR="004523B1" w:rsidRPr="004523B1" w:rsidRDefault="00A1643D" w:rsidP="004523B1">
            <w:pPr>
              <w:rPr>
                <w:rFonts w:asciiTheme="majorHAnsi" w:eastAsia="Times New Roman" w:hAnsiTheme="majorHAnsi" w:cs="Times New Roman"/>
                <w:sz w:val="24"/>
                <w:szCs w:val="24"/>
              </w:rPr>
            </w:pPr>
            <w:r>
              <w:rPr>
                <w:rFonts w:asciiTheme="majorHAnsi" w:eastAsia="Times New Roman" w:hAnsiTheme="majorHAnsi" w:cs="Calibri"/>
                <w:color w:val="000000"/>
              </w:rPr>
              <w:t>4</w:t>
            </w:r>
            <w:r w:rsidR="004523B1" w:rsidRPr="004523B1">
              <w:rPr>
                <w:rFonts w:asciiTheme="majorHAnsi" w:eastAsia="Times New Roman" w:hAnsiTheme="majorHAnsi" w:cs="Calibri"/>
                <w:color w:val="000000"/>
              </w:rPr>
              <w:t xml:space="preserve">. According to Benjamin of </w:t>
            </w:r>
            <w:proofErr w:type="spellStart"/>
            <w:r w:rsidR="004523B1" w:rsidRPr="004523B1">
              <w:rPr>
                <w:rFonts w:asciiTheme="majorHAnsi" w:eastAsia="Times New Roman" w:hAnsiTheme="majorHAnsi" w:cs="Calibri"/>
                <w:color w:val="000000"/>
              </w:rPr>
              <w:t>Tudela’s</w:t>
            </w:r>
            <w:proofErr w:type="spellEnd"/>
            <w:r w:rsidR="004523B1" w:rsidRPr="004523B1">
              <w:rPr>
                <w:rFonts w:asciiTheme="majorHAnsi" w:eastAsia="Times New Roman" w:hAnsiTheme="majorHAnsi" w:cs="Calibri"/>
                <w:color w:val="000000"/>
              </w:rPr>
              <w:t xml:space="preserve"> account, why did “</w:t>
            </w:r>
            <w:r w:rsidR="004523B1" w:rsidRPr="004523B1">
              <w:rPr>
                <w:rFonts w:asciiTheme="majorHAnsi" w:eastAsia="Times New Roman" w:hAnsiTheme="majorHAnsi" w:cs="Calibri"/>
                <w:i/>
                <w:iCs/>
                <w:color w:val="000000"/>
              </w:rPr>
              <w:t>Great stir and bustle”</w:t>
            </w:r>
            <w:r w:rsidR="004523B1" w:rsidRPr="004523B1">
              <w:rPr>
                <w:rFonts w:asciiTheme="majorHAnsi" w:eastAsia="Times New Roman" w:hAnsiTheme="majorHAnsi" w:cs="Calibri"/>
                <w:color w:val="000000"/>
              </w:rPr>
              <w:t xml:space="preserve"> prevail [dominate] in Constantinople?</w:t>
            </w:r>
          </w:p>
          <w:p w:rsidR="004523B1" w:rsidRPr="004523B1" w:rsidRDefault="004523B1" w:rsidP="004523B1">
            <w:pPr>
              <w:rPr>
                <w:rFonts w:asciiTheme="majorHAnsi" w:eastAsia="Times New Roman" w:hAnsiTheme="majorHAnsi" w:cs="Calibri"/>
                <w:color w:val="000000"/>
              </w:rPr>
            </w:pPr>
          </w:p>
        </w:tc>
      </w:tr>
    </w:tbl>
    <w:tbl>
      <w:tblPr>
        <w:tblW w:w="0" w:type="auto"/>
        <w:tblCellMar>
          <w:top w:w="15" w:type="dxa"/>
          <w:left w:w="15" w:type="dxa"/>
          <w:bottom w:w="15" w:type="dxa"/>
          <w:right w:w="15" w:type="dxa"/>
        </w:tblCellMar>
        <w:tblLook w:val="04A0"/>
      </w:tblPr>
      <w:tblGrid>
        <w:gridCol w:w="4420"/>
        <w:gridCol w:w="6580"/>
      </w:tblGrid>
      <w:tr w:rsidR="004523B1" w:rsidRPr="004523B1" w:rsidTr="00FE5888">
        <w:tc>
          <w:tcPr>
            <w:tcW w:w="4420" w:type="dxa"/>
            <w:tcBorders>
              <w:top w:val="single" w:sz="8" w:space="0" w:color="FFFFFF"/>
              <w:left w:val="single" w:sz="8" w:space="0" w:color="FFFFFF"/>
              <w:bottom w:val="single" w:sz="8" w:space="0" w:color="FFFFFF"/>
              <w:right w:val="single" w:sz="4" w:space="0" w:color="auto"/>
            </w:tcBorders>
            <w:shd w:val="clear" w:color="auto" w:fill="D9D9D9"/>
            <w:tcMar>
              <w:top w:w="100" w:type="dxa"/>
              <w:left w:w="100" w:type="dxa"/>
              <w:bottom w:w="100" w:type="dxa"/>
              <w:right w:w="100" w:type="dxa"/>
            </w:tcMar>
            <w:hideMark/>
          </w:tcPr>
          <w:p w:rsidR="004523B1" w:rsidRPr="004523B1" w:rsidRDefault="004523B1" w:rsidP="004523B1">
            <w:pPr>
              <w:spacing w:after="0" w:line="0" w:lineRule="atLeast"/>
              <w:rPr>
                <w:rFonts w:asciiTheme="majorHAnsi" w:eastAsia="Times New Roman" w:hAnsiTheme="majorHAnsi" w:cs="Times New Roman"/>
                <w:sz w:val="24"/>
                <w:szCs w:val="24"/>
              </w:rPr>
            </w:pPr>
            <w:r w:rsidRPr="004523B1">
              <w:rPr>
                <w:rFonts w:asciiTheme="majorHAnsi" w:eastAsia="Times New Roman" w:hAnsiTheme="majorHAnsi" w:cs="Calibri"/>
                <w:b/>
                <w:bCs/>
                <w:color w:val="000000"/>
              </w:rPr>
              <w:lastRenderedPageBreak/>
              <w:t>Questions to consider when describing a source’s reliability.</w:t>
            </w:r>
          </w:p>
        </w:tc>
        <w:tc>
          <w:tcPr>
            <w:tcW w:w="6580" w:type="dxa"/>
            <w:tcBorders>
              <w:top w:val="single" w:sz="4" w:space="0" w:color="auto"/>
              <w:left w:val="single" w:sz="4" w:space="0" w:color="auto"/>
              <w:bottom w:val="single" w:sz="8" w:space="0" w:color="FFFFFF"/>
              <w:right w:val="single" w:sz="4" w:space="0" w:color="auto"/>
            </w:tcBorders>
            <w:tcMar>
              <w:top w:w="100" w:type="dxa"/>
              <w:left w:w="100" w:type="dxa"/>
              <w:bottom w:w="100" w:type="dxa"/>
              <w:right w:w="100" w:type="dxa"/>
            </w:tcMar>
            <w:hideMark/>
          </w:tcPr>
          <w:p w:rsidR="00FE5888" w:rsidRPr="004523B1" w:rsidRDefault="00A1643D" w:rsidP="00FE5888">
            <w:pPr>
              <w:spacing w:after="0" w:line="240" w:lineRule="auto"/>
              <w:rPr>
                <w:rFonts w:asciiTheme="majorHAnsi" w:eastAsia="Times New Roman" w:hAnsiTheme="majorHAnsi" w:cs="Times New Roman"/>
                <w:sz w:val="24"/>
                <w:szCs w:val="24"/>
              </w:rPr>
            </w:pPr>
            <w:r>
              <w:rPr>
                <w:rFonts w:asciiTheme="majorHAnsi" w:eastAsia="Times New Roman" w:hAnsiTheme="majorHAnsi" w:cs="Calibri"/>
                <w:color w:val="000000"/>
              </w:rPr>
              <w:t>5</w:t>
            </w:r>
            <w:r w:rsidR="00FE5888" w:rsidRPr="004523B1">
              <w:rPr>
                <w:rFonts w:asciiTheme="majorHAnsi" w:eastAsia="Times New Roman" w:hAnsiTheme="majorHAnsi" w:cs="Calibri"/>
                <w:color w:val="000000"/>
              </w:rPr>
              <w:t xml:space="preserve">. Explain the extent to which Benjamin of </w:t>
            </w:r>
            <w:proofErr w:type="spellStart"/>
            <w:r w:rsidR="00FE5888" w:rsidRPr="004523B1">
              <w:rPr>
                <w:rFonts w:asciiTheme="majorHAnsi" w:eastAsia="Times New Roman" w:hAnsiTheme="majorHAnsi" w:cs="Calibri"/>
                <w:color w:val="000000"/>
              </w:rPr>
              <w:t>Tudela’s</w:t>
            </w:r>
            <w:proofErr w:type="spellEnd"/>
            <w:r w:rsidR="00FE5888" w:rsidRPr="004523B1">
              <w:rPr>
                <w:rFonts w:asciiTheme="majorHAnsi" w:eastAsia="Times New Roman" w:hAnsiTheme="majorHAnsi" w:cs="Calibri"/>
                <w:color w:val="000000"/>
              </w:rPr>
              <w:t xml:space="preserve"> account is a reliable source of evidence about</w:t>
            </w:r>
            <w:r w:rsidR="00FE5888" w:rsidRPr="004523B1">
              <w:rPr>
                <w:rFonts w:asciiTheme="majorHAnsi" w:eastAsia="Times New Roman" w:hAnsiTheme="majorHAnsi" w:cs="Calibri"/>
                <w:b/>
                <w:bCs/>
                <w:i/>
                <w:iCs/>
                <w:color w:val="000000"/>
                <w:u w:val="single"/>
              </w:rPr>
              <w:t xml:space="preserve"> Constantinople in the 1100s.</w:t>
            </w:r>
          </w:p>
          <w:p w:rsidR="004523B1" w:rsidRPr="004523B1" w:rsidRDefault="004523B1" w:rsidP="00FE5888">
            <w:pPr>
              <w:spacing w:after="0" w:line="0" w:lineRule="atLeast"/>
              <w:jc w:val="center"/>
              <w:rPr>
                <w:rFonts w:asciiTheme="majorHAnsi" w:eastAsia="Times New Roman" w:hAnsiTheme="majorHAnsi" w:cs="Times New Roman"/>
                <w:sz w:val="24"/>
                <w:szCs w:val="24"/>
                <w:u w:val="single"/>
              </w:rPr>
            </w:pPr>
          </w:p>
        </w:tc>
      </w:tr>
      <w:tr w:rsidR="004523B1" w:rsidRPr="004523B1" w:rsidTr="00FE5888">
        <w:trPr>
          <w:trHeight w:val="653"/>
        </w:trPr>
        <w:tc>
          <w:tcPr>
            <w:tcW w:w="4420" w:type="dxa"/>
            <w:tcBorders>
              <w:top w:val="single" w:sz="8" w:space="0" w:color="FFFFFF"/>
              <w:left w:val="single" w:sz="8" w:space="0" w:color="FFFFFF"/>
              <w:bottom w:val="single" w:sz="8" w:space="0" w:color="FFFFFF"/>
              <w:right w:val="single" w:sz="4" w:space="0" w:color="auto"/>
            </w:tcBorders>
            <w:shd w:val="clear" w:color="auto" w:fill="EFEFEF"/>
            <w:tcMar>
              <w:top w:w="100" w:type="dxa"/>
              <w:left w:w="100" w:type="dxa"/>
              <w:bottom w:w="100" w:type="dxa"/>
              <w:right w:w="100" w:type="dxa"/>
            </w:tcMar>
            <w:hideMark/>
          </w:tcPr>
          <w:p w:rsidR="004523B1" w:rsidRPr="004523B1" w:rsidRDefault="004523B1" w:rsidP="004523B1">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color w:val="000000"/>
              </w:rPr>
              <w:t>Does the source include evidence about the given topic? (Constantinople in the 1100s)</w:t>
            </w:r>
          </w:p>
        </w:tc>
        <w:tc>
          <w:tcPr>
            <w:tcW w:w="6580" w:type="dxa"/>
            <w:vMerge w:val="restart"/>
            <w:tcBorders>
              <w:top w:val="single" w:sz="8" w:space="0" w:color="FFFFFF"/>
              <w:left w:val="single" w:sz="4" w:space="0" w:color="auto"/>
              <w:bottom w:val="single" w:sz="8" w:space="0" w:color="FFFFFF"/>
              <w:right w:val="single" w:sz="4" w:space="0" w:color="auto"/>
            </w:tcBorders>
            <w:tcMar>
              <w:top w:w="100" w:type="dxa"/>
              <w:left w:w="100" w:type="dxa"/>
              <w:bottom w:w="100" w:type="dxa"/>
              <w:right w:w="100" w:type="dxa"/>
            </w:tcMar>
            <w:hideMark/>
          </w:tcPr>
          <w:p w:rsidR="004523B1" w:rsidRPr="004523B1" w:rsidRDefault="004523B1" w:rsidP="004523B1">
            <w:pPr>
              <w:spacing w:after="0" w:line="240" w:lineRule="auto"/>
              <w:rPr>
                <w:rFonts w:asciiTheme="majorHAnsi" w:eastAsia="Times New Roman" w:hAnsiTheme="majorHAnsi" w:cs="Times New Roman"/>
                <w:sz w:val="24"/>
                <w:szCs w:val="24"/>
              </w:rPr>
            </w:pPr>
          </w:p>
        </w:tc>
      </w:tr>
      <w:tr w:rsidR="004523B1" w:rsidRPr="004523B1" w:rsidTr="00FE5888">
        <w:trPr>
          <w:trHeight w:val="653"/>
        </w:trPr>
        <w:tc>
          <w:tcPr>
            <w:tcW w:w="4420" w:type="dxa"/>
            <w:tcBorders>
              <w:top w:val="single" w:sz="8" w:space="0" w:color="FFFFFF"/>
              <w:left w:val="single" w:sz="8" w:space="0" w:color="FFFFFF"/>
              <w:bottom w:val="single" w:sz="8" w:space="0" w:color="FFFFFF"/>
              <w:right w:val="single" w:sz="4" w:space="0" w:color="auto"/>
            </w:tcBorders>
            <w:shd w:val="clear" w:color="auto" w:fill="EFEFEF"/>
            <w:tcMar>
              <w:top w:w="100" w:type="dxa"/>
              <w:left w:w="100" w:type="dxa"/>
              <w:bottom w:w="100" w:type="dxa"/>
              <w:right w:w="100" w:type="dxa"/>
            </w:tcMar>
            <w:hideMark/>
          </w:tcPr>
          <w:p w:rsidR="004523B1" w:rsidRPr="004523B1" w:rsidRDefault="004523B1" w:rsidP="004523B1">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color w:val="000000"/>
              </w:rPr>
              <w:t xml:space="preserve">Is the source primary or secondary? </w:t>
            </w:r>
          </w:p>
        </w:tc>
        <w:tc>
          <w:tcPr>
            <w:tcW w:w="6580" w:type="dxa"/>
            <w:vMerge/>
            <w:tcBorders>
              <w:top w:val="single" w:sz="8" w:space="0" w:color="FFFFFF"/>
              <w:left w:val="single" w:sz="4" w:space="0" w:color="auto"/>
              <w:bottom w:val="single" w:sz="8" w:space="0" w:color="FFFFFF"/>
              <w:right w:val="single" w:sz="4" w:space="0" w:color="auto"/>
            </w:tcBorders>
            <w:vAlign w:val="center"/>
            <w:hideMark/>
          </w:tcPr>
          <w:p w:rsidR="004523B1" w:rsidRPr="004523B1" w:rsidRDefault="004523B1" w:rsidP="004523B1">
            <w:pPr>
              <w:spacing w:after="0" w:line="240" w:lineRule="auto"/>
              <w:rPr>
                <w:rFonts w:asciiTheme="majorHAnsi" w:eastAsia="Times New Roman" w:hAnsiTheme="majorHAnsi" w:cs="Times New Roman"/>
                <w:sz w:val="24"/>
                <w:szCs w:val="24"/>
              </w:rPr>
            </w:pPr>
          </w:p>
        </w:tc>
      </w:tr>
      <w:tr w:rsidR="004523B1" w:rsidRPr="004523B1" w:rsidTr="00FE5888">
        <w:trPr>
          <w:trHeight w:val="653"/>
        </w:trPr>
        <w:tc>
          <w:tcPr>
            <w:tcW w:w="4420" w:type="dxa"/>
            <w:tcBorders>
              <w:top w:val="single" w:sz="8" w:space="0" w:color="FFFFFF"/>
              <w:left w:val="single" w:sz="8" w:space="0" w:color="FFFFFF"/>
              <w:bottom w:val="single" w:sz="8" w:space="0" w:color="FFFFFF"/>
              <w:right w:val="single" w:sz="4" w:space="0" w:color="auto"/>
            </w:tcBorders>
            <w:shd w:val="clear" w:color="auto" w:fill="EFEFEF"/>
            <w:tcMar>
              <w:top w:w="100" w:type="dxa"/>
              <w:left w:w="100" w:type="dxa"/>
              <w:bottom w:w="100" w:type="dxa"/>
              <w:right w:w="100" w:type="dxa"/>
            </w:tcMar>
            <w:hideMark/>
          </w:tcPr>
          <w:p w:rsidR="004523B1" w:rsidRPr="004523B1" w:rsidRDefault="004523B1" w:rsidP="004523B1">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color w:val="000000"/>
              </w:rPr>
              <w:t>Is the author biased?</w:t>
            </w:r>
          </w:p>
        </w:tc>
        <w:tc>
          <w:tcPr>
            <w:tcW w:w="6580" w:type="dxa"/>
            <w:vMerge/>
            <w:tcBorders>
              <w:top w:val="single" w:sz="8" w:space="0" w:color="FFFFFF"/>
              <w:left w:val="single" w:sz="4" w:space="0" w:color="auto"/>
              <w:bottom w:val="single" w:sz="8" w:space="0" w:color="FFFFFF"/>
              <w:right w:val="single" w:sz="4" w:space="0" w:color="auto"/>
            </w:tcBorders>
            <w:vAlign w:val="center"/>
            <w:hideMark/>
          </w:tcPr>
          <w:p w:rsidR="004523B1" w:rsidRPr="004523B1" w:rsidRDefault="004523B1" w:rsidP="004523B1">
            <w:pPr>
              <w:spacing w:after="0" w:line="240" w:lineRule="auto"/>
              <w:rPr>
                <w:rFonts w:asciiTheme="majorHAnsi" w:eastAsia="Times New Roman" w:hAnsiTheme="majorHAnsi" w:cs="Times New Roman"/>
                <w:sz w:val="24"/>
                <w:szCs w:val="24"/>
              </w:rPr>
            </w:pPr>
          </w:p>
        </w:tc>
      </w:tr>
      <w:tr w:rsidR="004523B1" w:rsidRPr="004523B1" w:rsidTr="00FE5888">
        <w:trPr>
          <w:trHeight w:val="653"/>
        </w:trPr>
        <w:tc>
          <w:tcPr>
            <w:tcW w:w="4420" w:type="dxa"/>
            <w:tcBorders>
              <w:top w:val="single" w:sz="8" w:space="0" w:color="FFFFFF"/>
              <w:left w:val="single" w:sz="8" w:space="0" w:color="FFFFFF"/>
              <w:bottom w:val="single" w:sz="8" w:space="0" w:color="FFFFFF"/>
              <w:right w:val="single" w:sz="4" w:space="0" w:color="auto"/>
            </w:tcBorders>
            <w:shd w:val="clear" w:color="auto" w:fill="EFEFEF"/>
            <w:tcMar>
              <w:top w:w="100" w:type="dxa"/>
              <w:left w:w="100" w:type="dxa"/>
              <w:bottom w:w="100" w:type="dxa"/>
              <w:right w:w="100" w:type="dxa"/>
            </w:tcMar>
            <w:hideMark/>
          </w:tcPr>
          <w:p w:rsidR="004523B1" w:rsidRPr="004523B1" w:rsidRDefault="004523B1" w:rsidP="004523B1">
            <w:pPr>
              <w:spacing w:after="0" w:line="240" w:lineRule="auto"/>
              <w:rPr>
                <w:rFonts w:asciiTheme="majorHAnsi" w:eastAsia="Times New Roman" w:hAnsiTheme="majorHAnsi" w:cs="Times New Roman"/>
                <w:sz w:val="24"/>
                <w:szCs w:val="24"/>
              </w:rPr>
            </w:pPr>
            <w:r w:rsidRPr="004523B1">
              <w:rPr>
                <w:rFonts w:asciiTheme="majorHAnsi" w:eastAsia="Times New Roman" w:hAnsiTheme="majorHAnsi" w:cs="Calibri"/>
                <w:color w:val="000000"/>
              </w:rPr>
              <w:t>What are the limitations of the source to give evidence about the topic?</w:t>
            </w:r>
          </w:p>
        </w:tc>
        <w:tc>
          <w:tcPr>
            <w:tcW w:w="6580" w:type="dxa"/>
            <w:vMerge/>
            <w:tcBorders>
              <w:top w:val="single" w:sz="8" w:space="0" w:color="FFFFFF"/>
              <w:left w:val="single" w:sz="4" w:space="0" w:color="auto"/>
              <w:bottom w:val="single" w:sz="4" w:space="0" w:color="auto"/>
              <w:right w:val="single" w:sz="4" w:space="0" w:color="auto"/>
            </w:tcBorders>
            <w:vAlign w:val="center"/>
            <w:hideMark/>
          </w:tcPr>
          <w:p w:rsidR="004523B1" w:rsidRPr="004523B1" w:rsidRDefault="004523B1" w:rsidP="004523B1">
            <w:pPr>
              <w:spacing w:after="0" w:line="240" w:lineRule="auto"/>
              <w:rPr>
                <w:rFonts w:asciiTheme="majorHAnsi" w:eastAsia="Times New Roman" w:hAnsiTheme="majorHAnsi" w:cs="Times New Roman"/>
                <w:sz w:val="24"/>
                <w:szCs w:val="24"/>
              </w:rPr>
            </w:pPr>
          </w:p>
        </w:tc>
      </w:tr>
    </w:tbl>
    <w:tbl>
      <w:tblPr>
        <w:tblStyle w:val="TableGrid"/>
        <w:tblW w:w="0" w:type="auto"/>
        <w:tblLook w:val="04A0"/>
      </w:tblPr>
      <w:tblGrid>
        <w:gridCol w:w="11016"/>
      </w:tblGrid>
      <w:tr w:rsidR="00FE5888" w:rsidTr="00FE5888">
        <w:tc>
          <w:tcPr>
            <w:tcW w:w="11016" w:type="dxa"/>
          </w:tcPr>
          <w:p w:rsidR="00FE5888" w:rsidRDefault="00FE5888" w:rsidP="00FE5888">
            <w:pPr>
              <w:rPr>
                <w:rFonts w:asciiTheme="majorHAnsi" w:eastAsia="Times New Roman" w:hAnsiTheme="majorHAnsi" w:cs="Calibri"/>
                <w:color w:val="000000"/>
              </w:rPr>
            </w:pPr>
            <w:r>
              <w:rPr>
                <w:rFonts w:asciiTheme="majorHAnsi" w:eastAsia="Times New Roman" w:hAnsiTheme="majorHAnsi" w:cs="Times New Roman"/>
                <w:noProof/>
                <w:sz w:val="24"/>
                <w:szCs w:val="24"/>
              </w:rPr>
              <w:drawing>
                <wp:anchor distT="0" distB="0" distL="114300" distR="114300" simplePos="0" relativeHeight="251661312" behindDoc="1" locked="0" layoutInCell="1" allowOverlap="1">
                  <wp:simplePos x="0" y="0"/>
                  <wp:positionH relativeFrom="column">
                    <wp:posOffset>-133350</wp:posOffset>
                  </wp:positionH>
                  <wp:positionV relativeFrom="paragraph">
                    <wp:posOffset>104775</wp:posOffset>
                  </wp:positionV>
                  <wp:extent cx="6943725" cy="3495675"/>
                  <wp:effectExtent l="19050" t="0" r="9525" b="0"/>
                  <wp:wrapTight wrapText="bothSides">
                    <wp:wrapPolygon edited="0">
                      <wp:start x="-59" y="0"/>
                      <wp:lineTo x="-59" y="21541"/>
                      <wp:lineTo x="21630" y="21541"/>
                      <wp:lineTo x="21630" y="0"/>
                      <wp:lineTo x="-59" y="0"/>
                    </wp:wrapPolygon>
                  </wp:wrapTight>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31042" t="31481" r="25937" b="30000"/>
                          <a:stretch>
                            <a:fillRect/>
                          </a:stretch>
                        </pic:blipFill>
                        <pic:spPr bwMode="auto">
                          <a:xfrm>
                            <a:off x="0" y="0"/>
                            <a:ext cx="6943725" cy="3495675"/>
                          </a:xfrm>
                          <a:prstGeom prst="rect">
                            <a:avLst/>
                          </a:prstGeom>
                          <a:noFill/>
                          <a:ln w="9525">
                            <a:noFill/>
                            <a:miter lim="800000"/>
                            <a:headEnd/>
                            <a:tailEnd/>
                          </a:ln>
                        </pic:spPr>
                      </pic:pic>
                    </a:graphicData>
                  </a:graphic>
                </wp:anchor>
              </w:drawing>
            </w:r>
            <w:r w:rsidR="00A1643D">
              <w:rPr>
                <w:rFonts w:asciiTheme="majorHAnsi" w:eastAsia="Times New Roman" w:hAnsiTheme="majorHAnsi" w:cs="Calibri"/>
                <w:color w:val="000000"/>
              </w:rPr>
              <w:t>6</w:t>
            </w:r>
            <w:r w:rsidRPr="004523B1">
              <w:rPr>
                <w:rFonts w:asciiTheme="majorHAnsi" w:eastAsia="Times New Roman" w:hAnsiTheme="majorHAnsi" w:cs="Calibri"/>
                <w:color w:val="000000"/>
              </w:rPr>
              <w:t xml:space="preserve">.  Identify and explain a cause and effect relationship between what is depicted in the map </w:t>
            </w:r>
            <w:r>
              <w:rPr>
                <w:rFonts w:asciiTheme="majorHAnsi" w:eastAsia="Times New Roman" w:hAnsiTheme="majorHAnsi" w:cs="Calibri"/>
                <w:color w:val="000000"/>
              </w:rPr>
              <w:t>above and</w:t>
            </w:r>
            <w:r w:rsidRPr="004523B1">
              <w:rPr>
                <w:rFonts w:asciiTheme="majorHAnsi" w:eastAsia="Times New Roman" w:hAnsiTheme="majorHAnsi" w:cs="Calibri"/>
                <w:color w:val="000000"/>
              </w:rPr>
              <w:t xml:space="preserve"> Benjamin of </w:t>
            </w:r>
            <w:proofErr w:type="spellStart"/>
            <w:r w:rsidRPr="004523B1">
              <w:rPr>
                <w:rFonts w:asciiTheme="majorHAnsi" w:eastAsia="Times New Roman" w:hAnsiTheme="majorHAnsi" w:cs="Calibri"/>
                <w:color w:val="000000"/>
              </w:rPr>
              <w:t>Tudela’s</w:t>
            </w:r>
            <w:proofErr w:type="spellEnd"/>
            <w:r w:rsidRPr="004523B1">
              <w:rPr>
                <w:rFonts w:asciiTheme="majorHAnsi" w:eastAsia="Times New Roman" w:hAnsiTheme="majorHAnsi" w:cs="Calibri"/>
                <w:color w:val="000000"/>
              </w:rPr>
              <w:t xml:space="preserve"> description of Constantinople. </w:t>
            </w: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Default="00FE5888" w:rsidP="00FE5888">
            <w:pPr>
              <w:rPr>
                <w:rFonts w:asciiTheme="majorHAnsi" w:eastAsia="Times New Roman" w:hAnsiTheme="majorHAnsi" w:cs="Calibri"/>
                <w:color w:val="000000"/>
              </w:rPr>
            </w:pPr>
          </w:p>
          <w:p w:rsidR="00FE5888" w:rsidRPr="004523B1" w:rsidRDefault="00FE5888" w:rsidP="00FE5888">
            <w:pPr>
              <w:rPr>
                <w:rFonts w:asciiTheme="majorHAnsi" w:eastAsia="Times New Roman" w:hAnsiTheme="majorHAnsi" w:cs="Times New Roman"/>
                <w:sz w:val="24"/>
                <w:szCs w:val="24"/>
              </w:rPr>
            </w:pPr>
          </w:p>
          <w:p w:rsidR="00FE5888" w:rsidRDefault="00FE5888">
            <w:pPr>
              <w:rPr>
                <w:rFonts w:asciiTheme="majorHAnsi" w:hAnsiTheme="majorHAnsi"/>
              </w:rPr>
            </w:pPr>
          </w:p>
        </w:tc>
      </w:tr>
    </w:tbl>
    <w:p w:rsidR="00FE5B7A" w:rsidRPr="004523B1" w:rsidRDefault="00A1643D">
      <w:pPr>
        <w:rPr>
          <w:rFonts w:asciiTheme="majorHAnsi" w:hAnsiTheme="majorHAnsi"/>
        </w:rPr>
      </w:pPr>
    </w:p>
    <w:sectPr w:rsidR="00FE5B7A" w:rsidRPr="004523B1" w:rsidSect="004E523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523B1"/>
    <w:rsid w:val="004523B1"/>
    <w:rsid w:val="00490672"/>
    <w:rsid w:val="004E5237"/>
    <w:rsid w:val="00800B25"/>
    <w:rsid w:val="00A1643D"/>
    <w:rsid w:val="00A3265A"/>
    <w:rsid w:val="00FE5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B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23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23B1"/>
    <w:rPr>
      <w:color w:val="0000FF"/>
      <w:u w:val="single"/>
    </w:rPr>
  </w:style>
  <w:style w:type="paragraph" w:styleId="BalloonText">
    <w:name w:val="Balloon Text"/>
    <w:basedOn w:val="Normal"/>
    <w:link w:val="BalloonTextChar"/>
    <w:uiPriority w:val="99"/>
    <w:semiHidden/>
    <w:unhideWhenUsed/>
    <w:rsid w:val="00452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3B1"/>
    <w:rPr>
      <w:rFonts w:ascii="Tahoma" w:hAnsi="Tahoma" w:cs="Tahoma"/>
      <w:sz w:val="16"/>
      <w:szCs w:val="16"/>
    </w:rPr>
  </w:style>
  <w:style w:type="table" w:styleId="TableGrid">
    <w:name w:val="Table Grid"/>
    <w:basedOn w:val="TableNormal"/>
    <w:uiPriority w:val="59"/>
    <w:rsid w:val="00452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0834112">
      <w:bodyDiv w:val="1"/>
      <w:marLeft w:val="0"/>
      <w:marRight w:val="0"/>
      <w:marTop w:val="0"/>
      <w:marBottom w:val="0"/>
      <w:divBdr>
        <w:top w:val="none" w:sz="0" w:space="0" w:color="auto"/>
        <w:left w:val="none" w:sz="0" w:space="0" w:color="auto"/>
        <w:bottom w:val="none" w:sz="0" w:space="0" w:color="auto"/>
        <w:right w:val="none" w:sz="0" w:space="0" w:color="auto"/>
      </w:divBdr>
      <w:divsChild>
        <w:div w:id="2113166472">
          <w:marLeft w:val="0"/>
          <w:marRight w:val="0"/>
          <w:marTop w:val="0"/>
          <w:marBottom w:val="0"/>
          <w:divBdr>
            <w:top w:val="none" w:sz="0" w:space="0" w:color="auto"/>
            <w:left w:val="none" w:sz="0" w:space="0" w:color="auto"/>
            <w:bottom w:val="none" w:sz="0" w:space="0" w:color="auto"/>
            <w:right w:val="none" w:sz="0" w:space="0" w:color="auto"/>
          </w:divBdr>
        </w:div>
        <w:div w:id="43138091">
          <w:marLeft w:val="0"/>
          <w:marRight w:val="0"/>
          <w:marTop w:val="0"/>
          <w:marBottom w:val="0"/>
          <w:divBdr>
            <w:top w:val="none" w:sz="0" w:space="0" w:color="auto"/>
            <w:left w:val="none" w:sz="0" w:space="0" w:color="auto"/>
            <w:bottom w:val="none" w:sz="0" w:space="0" w:color="auto"/>
            <w:right w:val="none" w:sz="0" w:space="0" w:color="auto"/>
          </w:divBdr>
        </w:div>
        <w:div w:id="1526676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3</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2018-03-12T19:29:00Z</dcterms:created>
  <dcterms:modified xsi:type="dcterms:W3CDTF">2018-03-13T12:48:00Z</dcterms:modified>
</cp:coreProperties>
</file>