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2C9" w:rsidRPr="00E162C9" w:rsidRDefault="00E162C9" w:rsidP="00E162C9">
      <w:pPr>
        <w:spacing w:after="0" w:line="240" w:lineRule="auto"/>
        <w:jc w:val="center"/>
        <w:rPr>
          <w:rFonts w:asciiTheme="majorHAnsi" w:eastAsia="Times New Roman" w:hAnsiTheme="majorHAnsi" w:cs="Times New Roman"/>
          <w:sz w:val="24"/>
          <w:szCs w:val="24"/>
          <w:u w:val="single"/>
        </w:rPr>
      </w:pPr>
      <w:r w:rsidRPr="00633997">
        <w:rPr>
          <w:rFonts w:asciiTheme="majorHAnsi" w:eastAsia="Times New Roman" w:hAnsiTheme="majorHAnsi" w:cs="Times New Roman"/>
          <w:b/>
          <w:bCs/>
          <w:color w:val="000000"/>
          <w:sz w:val="36"/>
          <w:szCs w:val="36"/>
          <w:u w:val="single"/>
        </w:rPr>
        <w:t xml:space="preserve">The British in India </w:t>
      </w:r>
      <w:r w:rsidRPr="00E162C9">
        <w:rPr>
          <w:rFonts w:asciiTheme="majorHAnsi" w:eastAsia="Times New Roman" w:hAnsiTheme="majorHAnsi" w:cs="Times New Roman"/>
          <w:b/>
          <w:bCs/>
          <w:color w:val="000000"/>
          <w:sz w:val="36"/>
          <w:szCs w:val="36"/>
          <w:u w:val="single"/>
        </w:rPr>
        <w:t>Document Analysis Activity</w:t>
      </w:r>
    </w:p>
    <w:p w:rsidR="00E162C9" w:rsidRPr="00E162C9" w:rsidRDefault="00E162C9" w:rsidP="00E162C9">
      <w:pPr>
        <w:spacing w:after="0" w:line="240" w:lineRule="auto"/>
        <w:rPr>
          <w:rFonts w:asciiTheme="majorHAnsi" w:eastAsia="Times New Roman" w:hAnsiTheme="majorHAnsi" w:cs="Times New Roman"/>
          <w:sz w:val="24"/>
          <w:szCs w:val="24"/>
        </w:rPr>
      </w:pPr>
    </w:p>
    <w:p w:rsidR="00E162C9" w:rsidRPr="00E162C9" w:rsidRDefault="00E162C9" w:rsidP="00E162C9">
      <w:pPr>
        <w:spacing w:after="0" w:line="240" w:lineRule="auto"/>
        <w:rPr>
          <w:rFonts w:asciiTheme="majorHAnsi" w:eastAsia="Times New Roman" w:hAnsiTheme="majorHAnsi" w:cs="Times New Roman"/>
          <w:sz w:val="24"/>
          <w:szCs w:val="24"/>
        </w:rPr>
      </w:pPr>
      <w:r w:rsidRPr="00E162C9">
        <w:rPr>
          <w:rFonts w:asciiTheme="majorHAnsi" w:eastAsia="Times New Roman" w:hAnsiTheme="majorHAnsi" w:cs="Times New Roman"/>
          <w:b/>
          <w:bCs/>
          <w:color w:val="000000"/>
        </w:rPr>
        <w:t xml:space="preserve">Directions: </w:t>
      </w:r>
      <w:r w:rsidRPr="00E162C9">
        <w:rPr>
          <w:rFonts w:asciiTheme="majorHAnsi" w:eastAsia="Times New Roman" w:hAnsiTheme="majorHAnsi" w:cs="Times New Roman"/>
          <w:bCs/>
          <w:color w:val="000000"/>
        </w:rPr>
        <w:t>After examining documents on British power in India, fill in the chart below. For each method of control listed, identify if it helped the British gain, consolidate, and/or maintain power in India. Then, explain why you think so.</w:t>
      </w:r>
      <w:r w:rsidRPr="00E162C9">
        <w:rPr>
          <w:rFonts w:asciiTheme="majorHAnsi" w:eastAsia="Times New Roman" w:hAnsiTheme="majorHAnsi" w:cs="Times New Roman"/>
          <w:b/>
          <w:bCs/>
          <w:color w:val="000000"/>
        </w:rPr>
        <w:t xml:space="preserve"> </w:t>
      </w:r>
    </w:p>
    <w:tbl>
      <w:tblPr>
        <w:tblW w:w="0" w:type="auto"/>
        <w:tblCellMar>
          <w:top w:w="15" w:type="dxa"/>
          <w:left w:w="15" w:type="dxa"/>
          <w:bottom w:w="15" w:type="dxa"/>
          <w:right w:w="15" w:type="dxa"/>
        </w:tblCellMar>
        <w:tblLook w:val="04A0"/>
      </w:tblPr>
      <w:tblGrid>
        <w:gridCol w:w="4865"/>
        <w:gridCol w:w="4865"/>
        <w:gridCol w:w="4865"/>
      </w:tblGrid>
      <w:tr w:rsidR="00E162C9" w:rsidRPr="00E162C9" w:rsidTr="00E162C9">
        <w:trPr>
          <w:trHeight w:val="420"/>
        </w:trPr>
        <w:tc>
          <w:tcPr>
            <w:tcW w:w="48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162C9" w:rsidRPr="00E162C9" w:rsidRDefault="00E162C9" w:rsidP="00E162C9">
            <w:pPr>
              <w:spacing w:after="0" w:line="240" w:lineRule="auto"/>
              <w:jc w:val="center"/>
              <w:rPr>
                <w:rFonts w:asciiTheme="majorHAnsi" w:eastAsia="Times New Roman" w:hAnsiTheme="majorHAnsi" w:cs="Times New Roman"/>
                <w:sz w:val="24"/>
                <w:szCs w:val="24"/>
              </w:rPr>
            </w:pPr>
            <w:r w:rsidRPr="00E162C9">
              <w:rPr>
                <w:rFonts w:asciiTheme="majorHAnsi" w:eastAsia="Times New Roman" w:hAnsiTheme="majorHAnsi" w:cs="Times New Roman"/>
                <w:b/>
                <w:bCs/>
                <w:color w:val="000000"/>
                <w:sz w:val="20"/>
                <w:szCs w:val="20"/>
              </w:rPr>
              <w:t>GAIN</w:t>
            </w:r>
          </w:p>
          <w:p w:rsidR="00E162C9" w:rsidRPr="00E162C9" w:rsidRDefault="00E162C9" w:rsidP="00E162C9">
            <w:pPr>
              <w:spacing w:after="0" w:line="240" w:lineRule="auto"/>
              <w:jc w:val="center"/>
              <w:rPr>
                <w:rFonts w:asciiTheme="majorHAnsi" w:eastAsia="Times New Roman" w:hAnsiTheme="majorHAnsi" w:cs="Times New Roman"/>
                <w:sz w:val="24"/>
                <w:szCs w:val="24"/>
              </w:rPr>
            </w:pPr>
            <w:r w:rsidRPr="00E162C9">
              <w:rPr>
                <w:rFonts w:asciiTheme="majorHAnsi" w:eastAsia="Times New Roman" w:hAnsiTheme="majorHAnsi" w:cs="Times New Roman"/>
                <w:noProof/>
                <w:color w:val="000000"/>
                <w:sz w:val="16"/>
                <w:szCs w:val="16"/>
              </w:rPr>
              <w:drawing>
                <wp:inline distT="0" distB="0" distL="0" distR="0">
                  <wp:extent cx="873977" cy="628650"/>
                  <wp:effectExtent l="19050" t="0" r="2323" b="0"/>
                  <wp:docPr id="1" name="Picture 1" descr="https://docs.google.com/a/homercentral.org/drawings/d/sTE0kPUdlU7DkZCsdfJASyA/image?w=114&amp;h=82&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a/homercentral.org/drawings/d/sTE0kPUdlU7DkZCsdfJASyA/image?w=114&amp;h=82&amp;rev=1&amp;ac=1"/>
                          <pic:cNvPicPr>
                            <a:picLocks noChangeAspect="1" noChangeArrowheads="1"/>
                          </pic:cNvPicPr>
                        </pic:nvPicPr>
                        <pic:blipFill>
                          <a:blip r:embed="rId4" cstate="print"/>
                          <a:srcRect/>
                          <a:stretch>
                            <a:fillRect/>
                          </a:stretch>
                        </pic:blipFill>
                        <pic:spPr bwMode="auto">
                          <a:xfrm>
                            <a:off x="0" y="0"/>
                            <a:ext cx="873977" cy="628650"/>
                          </a:xfrm>
                          <a:prstGeom prst="rect">
                            <a:avLst/>
                          </a:prstGeom>
                          <a:noFill/>
                          <a:ln w="9525">
                            <a:noFill/>
                            <a:miter lim="800000"/>
                            <a:headEnd/>
                            <a:tailEnd/>
                          </a:ln>
                        </pic:spPr>
                      </pic:pic>
                    </a:graphicData>
                  </a:graphic>
                </wp:inline>
              </w:drawing>
            </w:r>
          </w:p>
          <w:p w:rsidR="00E162C9" w:rsidRDefault="00E162C9" w:rsidP="00E162C9">
            <w:pPr>
              <w:spacing w:after="0" w:line="240" w:lineRule="auto"/>
              <w:jc w:val="center"/>
              <w:rPr>
                <w:rFonts w:asciiTheme="majorHAnsi" w:eastAsia="Times New Roman" w:hAnsiTheme="majorHAnsi" w:cs="Times New Roman"/>
                <w:color w:val="000000"/>
                <w:sz w:val="16"/>
                <w:szCs w:val="16"/>
              </w:rPr>
            </w:pPr>
            <w:r w:rsidRPr="00E162C9">
              <w:rPr>
                <w:rFonts w:asciiTheme="majorHAnsi" w:eastAsia="Times New Roman" w:hAnsiTheme="majorHAnsi" w:cs="Times New Roman"/>
                <w:b/>
                <w:bCs/>
                <w:color w:val="000000"/>
                <w:sz w:val="16"/>
                <w:szCs w:val="16"/>
              </w:rPr>
              <w:t>Gaining power</w:t>
            </w:r>
            <w:r w:rsidRPr="00E162C9">
              <w:rPr>
                <w:rFonts w:asciiTheme="majorHAnsi" w:eastAsia="Times New Roman" w:hAnsiTheme="majorHAnsi" w:cs="Times New Roman"/>
                <w:color w:val="000000"/>
                <w:sz w:val="16"/>
                <w:szCs w:val="16"/>
              </w:rPr>
              <w:t xml:space="preserve"> is the process of</w:t>
            </w:r>
          </w:p>
          <w:p w:rsidR="00E162C9" w:rsidRPr="00E162C9" w:rsidRDefault="00E162C9" w:rsidP="00E162C9">
            <w:pPr>
              <w:spacing w:after="0" w:line="240" w:lineRule="auto"/>
              <w:jc w:val="center"/>
              <w:rPr>
                <w:rFonts w:asciiTheme="majorHAnsi" w:eastAsia="Times New Roman" w:hAnsiTheme="majorHAnsi" w:cs="Times New Roman"/>
                <w:sz w:val="24"/>
                <w:szCs w:val="24"/>
              </w:rPr>
            </w:pPr>
            <w:r w:rsidRPr="00E162C9">
              <w:rPr>
                <w:rFonts w:asciiTheme="majorHAnsi" w:eastAsia="Times New Roman" w:hAnsiTheme="majorHAnsi" w:cs="Times New Roman"/>
                <w:color w:val="000000"/>
                <w:sz w:val="16"/>
                <w:szCs w:val="16"/>
              </w:rPr>
              <w:t xml:space="preserve"> </w:t>
            </w:r>
            <w:proofErr w:type="gramStart"/>
            <w:r w:rsidRPr="00E162C9">
              <w:rPr>
                <w:rFonts w:asciiTheme="majorHAnsi" w:eastAsia="Times New Roman" w:hAnsiTheme="majorHAnsi" w:cs="Times New Roman"/>
                <w:color w:val="000000"/>
                <w:sz w:val="16"/>
                <w:szCs w:val="16"/>
              </w:rPr>
              <w:t>getting</w:t>
            </w:r>
            <w:proofErr w:type="gramEnd"/>
            <w:r w:rsidRPr="00E162C9">
              <w:rPr>
                <w:rFonts w:asciiTheme="majorHAnsi" w:eastAsia="Times New Roman" w:hAnsiTheme="majorHAnsi" w:cs="Times New Roman"/>
                <w:color w:val="000000"/>
                <w:sz w:val="16"/>
                <w:szCs w:val="16"/>
              </w:rPr>
              <w:t xml:space="preserve"> it and expanding it.</w:t>
            </w:r>
          </w:p>
        </w:tc>
        <w:tc>
          <w:tcPr>
            <w:tcW w:w="48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162C9" w:rsidRPr="00E162C9" w:rsidRDefault="00E162C9" w:rsidP="00E162C9">
            <w:pPr>
              <w:spacing w:after="0" w:line="240" w:lineRule="auto"/>
              <w:jc w:val="center"/>
              <w:rPr>
                <w:rFonts w:asciiTheme="majorHAnsi" w:eastAsia="Times New Roman" w:hAnsiTheme="majorHAnsi" w:cs="Times New Roman"/>
                <w:sz w:val="24"/>
                <w:szCs w:val="24"/>
              </w:rPr>
            </w:pPr>
            <w:r w:rsidRPr="00E162C9">
              <w:rPr>
                <w:rFonts w:asciiTheme="majorHAnsi" w:eastAsia="Times New Roman" w:hAnsiTheme="majorHAnsi" w:cs="Times New Roman"/>
                <w:b/>
                <w:bCs/>
                <w:color w:val="000000"/>
                <w:sz w:val="20"/>
                <w:szCs w:val="20"/>
              </w:rPr>
              <w:t>CONSOLIDATE</w:t>
            </w:r>
          </w:p>
          <w:p w:rsidR="00E162C9" w:rsidRPr="00E162C9" w:rsidRDefault="00E162C9" w:rsidP="00E162C9">
            <w:pPr>
              <w:spacing w:after="0" w:line="240" w:lineRule="auto"/>
              <w:jc w:val="center"/>
              <w:rPr>
                <w:rFonts w:asciiTheme="majorHAnsi" w:eastAsia="Times New Roman" w:hAnsiTheme="majorHAnsi" w:cs="Times New Roman"/>
                <w:sz w:val="24"/>
                <w:szCs w:val="24"/>
              </w:rPr>
            </w:pPr>
            <w:r w:rsidRPr="00E162C9">
              <w:rPr>
                <w:rFonts w:asciiTheme="majorHAnsi" w:eastAsia="Times New Roman" w:hAnsiTheme="majorHAnsi" w:cs="Times New Roman"/>
                <w:noProof/>
                <w:color w:val="000000"/>
                <w:sz w:val="16"/>
                <w:szCs w:val="16"/>
              </w:rPr>
              <w:drawing>
                <wp:inline distT="0" distB="0" distL="0" distR="0">
                  <wp:extent cx="855873" cy="628650"/>
                  <wp:effectExtent l="19050" t="0" r="1377" b="0"/>
                  <wp:docPr id="2" name="Picture 2" descr="https://docs.google.com/a/homercentral.org/drawings/d/sGjfrViPJVFfY6L2G0V_7lg/image?w=113&amp;h=83&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google.com/a/homercentral.org/drawings/d/sGjfrViPJVFfY6L2G0V_7lg/image?w=113&amp;h=83&amp;rev=1&amp;ac=1"/>
                          <pic:cNvPicPr>
                            <a:picLocks noChangeAspect="1" noChangeArrowheads="1"/>
                          </pic:cNvPicPr>
                        </pic:nvPicPr>
                        <pic:blipFill>
                          <a:blip r:embed="rId5" cstate="print"/>
                          <a:srcRect/>
                          <a:stretch>
                            <a:fillRect/>
                          </a:stretch>
                        </pic:blipFill>
                        <pic:spPr bwMode="auto">
                          <a:xfrm>
                            <a:off x="0" y="0"/>
                            <a:ext cx="855873" cy="628650"/>
                          </a:xfrm>
                          <a:prstGeom prst="rect">
                            <a:avLst/>
                          </a:prstGeom>
                          <a:noFill/>
                          <a:ln w="9525">
                            <a:noFill/>
                            <a:miter lim="800000"/>
                            <a:headEnd/>
                            <a:tailEnd/>
                          </a:ln>
                        </pic:spPr>
                      </pic:pic>
                    </a:graphicData>
                  </a:graphic>
                </wp:inline>
              </w:drawing>
            </w:r>
          </w:p>
          <w:p w:rsidR="00E162C9" w:rsidRDefault="00E162C9" w:rsidP="00E162C9">
            <w:pPr>
              <w:spacing w:after="0" w:line="240" w:lineRule="auto"/>
              <w:jc w:val="center"/>
              <w:rPr>
                <w:rFonts w:asciiTheme="majorHAnsi" w:eastAsia="Times New Roman" w:hAnsiTheme="majorHAnsi" w:cs="Times New Roman"/>
                <w:color w:val="000000"/>
                <w:sz w:val="16"/>
                <w:szCs w:val="16"/>
              </w:rPr>
            </w:pPr>
            <w:r w:rsidRPr="00E162C9">
              <w:rPr>
                <w:rFonts w:asciiTheme="majorHAnsi" w:eastAsia="Times New Roman" w:hAnsiTheme="majorHAnsi" w:cs="Times New Roman"/>
                <w:b/>
                <w:bCs/>
                <w:color w:val="000000"/>
                <w:sz w:val="16"/>
                <w:szCs w:val="16"/>
              </w:rPr>
              <w:t>Consolidating power</w:t>
            </w:r>
            <w:r w:rsidRPr="00E162C9">
              <w:rPr>
                <w:rFonts w:asciiTheme="majorHAnsi" w:eastAsia="Times New Roman" w:hAnsiTheme="majorHAnsi" w:cs="Times New Roman"/>
                <w:color w:val="000000"/>
                <w:sz w:val="16"/>
                <w:szCs w:val="16"/>
              </w:rPr>
              <w:t xml:space="preserve"> is the process of taking control </w:t>
            </w:r>
          </w:p>
          <w:p w:rsidR="00E162C9" w:rsidRPr="00E162C9" w:rsidRDefault="00E162C9" w:rsidP="00E162C9">
            <w:pPr>
              <w:spacing w:after="0" w:line="240" w:lineRule="auto"/>
              <w:jc w:val="center"/>
              <w:rPr>
                <w:rFonts w:asciiTheme="majorHAnsi" w:eastAsia="Times New Roman" w:hAnsiTheme="majorHAnsi" w:cs="Times New Roman"/>
                <w:sz w:val="24"/>
                <w:szCs w:val="24"/>
              </w:rPr>
            </w:pPr>
            <w:proofErr w:type="gramStart"/>
            <w:r w:rsidRPr="00E162C9">
              <w:rPr>
                <w:rFonts w:asciiTheme="majorHAnsi" w:eastAsia="Times New Roman" w:hAnsiTheme="majorHAnsi" w:cs="Times New Roman"/>
                <w:color w:val="000000"/>
                <w:sz w:val="16"/>
                <w:szCs w:val="16"/>
              </w:rPr>
              <w:t>from</w:t>
            </w:r>
            <w:proofErr w:type="gramEnd"/>
            <w:r w:rsidRPr="00E162C9">
              <w:rPr>
                <w:rFonts w:asciiTheme="majorHAnsi" w:eastAsia="Times New Roman" w:hAnsiTheme="majorHAnsi" w:cs="Times New Roman"/>
                <w:color w:val="000000"/>
                <w:sz w:val="16"/>
                <w:szCs w:val="16"/>
              </w:rPr>
              <w:t xml:space="preserve"> other people who also have power. </w:t>
            </w:r>
          </w:p>
        </w:tc>
        <w:tc>
          <w:tcPr>
            <w:tcW w:w="48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162C9" w:rsidRPr="00E162C9" w:rsidRDefault="00E162C9" w:rsidP="00E162C9">
            <w:pPr>
              <w:spacing w:after="0" w:line="240" w:lineRule="auto"/>
              <w:jc w:val="center"/>
              <w:rPr>
                <w:rFonts w:asciiTheme="majorHAnsi" w:eastAsia="Times New Roman" w:hAnsiTheme="majorHAnsi" w:cs="Times New Roman"/>
                <w:sz w:val="24"/>
                <w:szCs w:val="24"/>
              </w:rPr>
            </w:pPr>
            <w:r w:rsidRPr="00E162C9">
              <w:rPr>
                <w:rFonts w:asciiTheme="majorHAnsi" w:eastAsia="Times New Roman" w:hAnsiTheme="majorHAnsi" w:cs="Times New Roman"/>
                <w:b/>
                <w:bCs/>
                <w:color w:val="000000"/>
                <w:sz w:val="20"/>
                <w:szCs w:val="20"/>
              </w:rPr>
              <w:t>MAINTAIN</w:t>
            </w:r>
          </w:p>
          <w:p w:rsidR="00E162C9" w:rsidRPr="00E162C9" w:rsidRDefault="00E162C9" w:rsidP="00E162C9">
            <w:pPr>
              <w:spacing w:after="0" w:line="240" w:lineRule="auto"/>
              <w:jc w:val="center"/>
              <w:rPr>
                <w:rFonts w:asciiTheme="majorHAnsi" w:eastAsia="Times New Roman" w:hAnsiTheme="majorHAnsi" w:cs="Times New Roman"/>
                <w:sz w:val="24"/>
                <w:szCs w:val="24"/>
              </w:rPr>
            </w:pPr>
            <w:r w:rsidRPr="00E162C9">
              <w:rPr>
                <w:rFonts w:asciiTheme="majorHAnsi" w:eastAsia="Times New Roman" w:hAnsiTheme="majorHAnsi" w:cs="Times New Roman"/>
                <w:noProof/>
                <w:color w:val="000000"/>
                <w:sz w:val="16"/>
                <w:szCs w:val="16"/>
              </w:rPr>
              <w:drawing>
                <wp:inline distT="0" distB="0" distL="0" distR="0">
                  <wp:extent cx="819150" cy="610769"/>
                  <wp:effectExtent l="19050" t="0" r="0" b="0"/>
                  <wp:docPr id="3" name="Picture 3" descr="https://docs.google.com/a/homercentral.org/drawings/d/sy7MBkBFI-lTBRpbztVISwA/image?w=114&amp;h=85&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a/homercentral.org/drawings/d/sy7MBkBFI-lTBRpbztVISwA/image?w=114&amp;h=85&amp;rev=1&amp;ac=1"/>
                          <pic:cNvPicPr>
                            <a:picLocks noChangeAspect="1" noChangeArrowheads="1"/>
                          </pic:cNvPicPr>
                        </pic:nvPicPr>
                        <pic:blipFill>
                          <a:blip r:embed="rId6" cstate="print"/>
                          <a:srcRect/>
                          <a:stretch>
                            <a:fillRect/>
                          </a:stretch>
                        </pic:blipFill>
                        <pic:spPr bwMode="auto">
                          <a:xfrm>
                            <a:off x="0" y="0"/>
                            <a:ext cx="819150" cy="610769"/>
                          </a:xfrm>
                          <a:prstGeom prst="rect">
                            <a:avLst/>
                          </a:prstGeom>
                          <a:noFill/>
                          <a:ln w="9525">
                            <a:noFill/>
                            <a:miter lim="800000"/>
                            <a:headEnd/>
                            <a:tailEnd/>
                          </a:ln>
                        </pic:spPr>
                      </pic:pic>
                    </a:graphicData>
                  </a:graphic>
                </wp:inline>
              </w:drawing>
            </w:r>
          </w:p>
          <w:p w:rsidR="00E162C9" w:rsidRPr="00E162C9" w:rsidRDefault="00E162C9" w:rsidP="00E162C9">
            <w:pPr>
              <w:spacing w:after="0" w:line="240" w:lineRule="auto"/>
              <w:jc w:val="center"/>
              <w:rPr>
                <w:rFonts w:asciiTheme="majorHAnsi" w:eastAsia="Times New Roman" w:hAnsiTheme="majorHAnsi" w:cs="Times New Roman"/>
                <w:sz w:val="24"/>
                <w:szCs w:val="24"/>
              </w:rPr>
            </w:pPr>
            <w:r w:rsidRPr="00E162C9">
              <w:rPr>
                <w:rFonts w:asciiTheme="majorHAnsi" w:eastAsia="Times New Roman" w:hAnsiTheme="majorHAnsi" w:cs="Times New Roman"/>
                <w:b/>
                <w:bCs/>
                <w:color w:val="000000"/>
                <w:sz w:val="16"/>
                <w:szCs w:val="16"/>
              </w:rPr>
              <w:t>Maintaining power</w:t>
            </w:r>
            <w:r w:rsidRPr="00E162C9">
              <w:rPr>
                <w:rFonts w:asciiTheme="majorHAnsi" w:eastAsia="Times New Roman" w:hAnsiTheme="majorHAnsi" w:cs="Times New Roman"/>
                <w:color w:val="000000"/>
                <w:sz w:val="16"/>
                <w:szCs w:val="16"/>
              </w:rPr>
              <w:t xml:space="preserve"> is the process of keeping one’s power. </w:t>
            </w:r>
          </w:p>
        </w:tc>
      </w:tr>
    </w:tbl>
    <w:p w:rsidR="00E162C9" w:rsidRPr="00E162C9" w:rsidRDefault="00E162C9" w:rsidP="00E162C9">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3435"/>
        <w:gridCol w:w="2700"/>
        <w:gridCol w:w="8475"/>
      </w:tblGrid>
      <w:tr w:rsidR="00E162C9" w:rsidRPr="00E162C9" w:rsidTr="00E162C9">
        <w:tc>
          <w:tcPr>
            <w:tcW w:w="3435"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E162C9" w:rsidRPr="00E162C9" w:rsidRDefault="00E162C9" w:rsidP="00E162C9">
            <w:pPr>
              <w:spacing w:after="0" w:line="240" w:lineRule="auto"/>
              <w:jc w:val="center"/>
              <w:rPr>
                <w:rFonts w:asciiTheme="majorHAnsi" w:eastAsia="Times New Roman" w:hAnsiTheme="majorHAnsi" w:cs="Times New Roman"/>
                <w:sz w:val="28"/>
                <w:szCs w:val="28"/>
              </w:rPr>
            </w:pPr>
            <w:r w:rsidRPr="008149D4">
              <w:rPr>
                <w:rFonts w:asciiTheme="majorHAnsi" w:eastAsia="Times New Roman" w:hAnsiTheme="majorHAnsi" w:cs="Times New Roman"/>
                <w:b/>
                <w:bCs/>
                <w:color w:val="000000"/>
                <w:sz w:val="28"/>
                <w:szCs w:val="28"/>
              </w:rPr>
              <w:t>Document</w:t>
            </w:r>
          </w:p>
        </w:tc>
        <w:tc>
          <w:tcPr>
            <w:tcW w:w="270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E162C9" w:rsidRPr="00E162C9" w:rsidRDefault="00E162C9" w:rsidP="00E162C9">
            <w:pPr>
              <w:spacing w:after="0" w:line="240" w:lineRule="auto"/>
              <w:jc w:val="center"/>
              <w:rPr>
                <w:rFonts w:asciiTheme="majorHAnsi" w:eastAsia="Times New Roman" w:hAnsiTheme="majorHAnsi" w:cs="Times New Roman"/>
                <w:sz w:val="24"/>
                <w:szCs w:val="24"/>
              </w:rPr>
            </w:pPr>
            <w:r w:rsidRPr="00E162C9">
              <w:rPr>
                <w:rFonts w:asciiTheme="majorHAnsi" w:eastAsia="Times New Roman" w:hAnsiTheme="majorHAnsi" w:cs="Times New Roman"/>
                <w:b/>
                <w:bCs/>
                <w:color w:val="000000"/>
              </w:rPr>
              <w:t>Gain, Consolidate, and/or Maintain Power?</w:t>
            </w:r>
          </w:p>
          <w:p w:rsidR="00E162C9" w:rsidRPr="00E162C9" w:rsidRDefault="00E162C9" w:rsidP="00E162C9">
            <w:pPr>
              <w:spacing w:after="0" w:line="240" w:lineRule="auto"/>
              <w:jc w:val="center"/>
              <w:rPr>
                <w:rFonts w:asciiTheme="majorHAnsi" w:eastAsia="Times New Roman" w:hAnsiTheme="majorHAnsi" w:cs="Times New Roman"/>
                <w:sz w:val="24"/>
                <w:szCs w:val="24"/>
              </w:rPr>
            </w:pPr>
            <w:r w:rsidRPr="00E162C9">
              <w:rPr>
                <w:rFonts w:asciiTheme="majorHAnsi" w:eastAsia="Times New Roman" w:hAnsiTheme="majorHAnsi" w:cs="Times New Roman"/>
                <w:color w:val="000000"/>
                <w:sz w:val="16"/>
                <w:szCs w:val="16"/>
              </w:rPr>
              <w:t>Circle all that apply.</w:t>
            </w:r>
          </w:p>
        </w:tc>
        <w:tc>
          <w:tcPr>
            <w:tcW w:w="8475"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E162C9" w:rsidRPr="00E162C9" w:rsidRDefault="00E162C9" w:rsidP="00E162C9">
            <w:pPr>
              <w:spacing w:after="0" w:line="240" w:lineRule="auto"/>
              <w:jc w:val="center"/>
              <w:rPr>
                <w:rFonts w:asciiTheme="majorHAnsi" w:eastAsia="Times New Roman" w:hAnsiTheme="majorHAnsi" w:cs="Times New Roman"/>
                <w:sz w:val="32"/>
                <w:szCs w:val="24"/>
              </w:rPr>
            </w:pPr>
            <w:r w:rsidRPr="00E162C9">
              <w:rPr>
                <w:rFonts w:asciiTheme="majorHAnsi" w:eastAsia="Times New Roman" w:hAnsiTheme="majorHAnsi" w:cs="Times New Roman"/>
                <w:b/>
                <w:bCs/>
                <w:color w:val="000000"/>
                <w:sz w:val="28"/>
              </w:rPr>
              <w:t>Explanation</w:t>
            </w:r>
          </w:p>
          <w:p w:rsidR="008149D4" w:rsidRDefault="00E162C9" w:rsidP="00E162C9">
            <w:pPr>
              <w:spacing w:after="0" w:line="240" w:lineRule="auto"/>
              <w:jc w:val="center"/>
              <w:rPr>
                <w:rFonts w:asciiTheme="majorHAnsi" w:eastAsia="Times New Roman" w:hAnsiTheme="majorHAnsi" w:cs="Times New Roman"/>
                <w:color w:val="000000"/>
                <w:sz w:val="16"/>
                <w:szCs w:val="16"/>
              </w:rPr>
            </w:pPr>
            <w:r w:rsidRPr="00E162C9">
              <w:rPr>
                <w:rFonts w:asciiTheme="majorHAnsi" w:eastAsia="Times New Roman" w:hAnsiTheme="majorHAnsi" w:cs="Times New Roman"/>
                <w:color w:val="000000"/>
                <w:sz w:val="16"/>
                <w:szCs w:val="16"/>
              </w:rPr>
              <w:t xml:space="preserve">Explain why the method of control described made is possible for </w:t>
            </w:r>
          </w:p>
          <w:p w:rsidR="00E162C9" w:rsidRPr="00E162C9" w:rsidRDefault="00E162C9" w:rsidP="00E162C9">
            <w:pPr>
              <w:spacing w:after="0" w:line="240" w:lineRule="auto"/>
              <w:jc w:val="center"/>
              <w:rPr>
                <w:rFonts w:asciiTheme="majorHAnsi" w:eastAsia="Times New Roman" w:hAnsiTheme="majorHAnsi" w:cs="Times New Roman"/>
                <w:sz w:val="24"/>
                <w:szCs w:val="24"/>
              </w:rPr>
            </w:pPr>
            <w:proofErr w:type="gramStart"/>
            <w:r w:rsidRPr="00E162C9">
              <w:rPr>
                <w:rFonts w:asciiTheme="majorHAnsi" w:eastAsia="Times New Roman" w:hAnsiTheme="majorHAnsi" w:cs="Times New Roman"/>
                <w:color w:val="000000"/>
                <w:sz w:val="16"/>
                <w:szCs w:val="16"/>
              </w:rPr>
              <w:t>the</w:t>
            </w:r>
            <w:proofErr w:type="gramEnd"/>
            <w:r w:rsidRPr="00E162C9">
              <w:rPr>
                <w:rFonts w:asciiTheme="majorHAnsi" w:eastAsia="Times New Roman" w:hAnsiTheme="majorHAnsi" w:cs="Times New Roman"/>
                <w:color w:val="000000"/>
                <w:sz w:val="16"/>
                <w:szCs w:val="16"/>
              </w:rPr>
              <w:t xml:space="preserve"> British to gain, consolidate, and/or maintain power in India.</w:t>
            </w:r>
          </w:p>
        </w:tc>
      </w:tr>
      <w:tr w:rsidR="00E162C9" w:rsidRPr="00E162C9" w:rsidTr="00E162C9">
        <w:trPr>
          <w:trHeight w:val="298"/>
        </w:trPr>
        <w:tc>
          <w:tcPr>
            <w:tcW w:w="3435"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E162C9" w:rsidRPr="008149D4" w:rsidRDefault="00E162C9" w:rsidP="00E162C9">
            <w:pPr>
              <w:spacing w:after="0" w:line="240" w:lineRule="auto"/>
              <w:jc w:val="center"/>
              <w:rPr>
                <w:rFonts w:asciiTheme="majorHAnsi" w:eastAsia="Times New Roman" w:hAnsiTheme="majorHAnsi" w:cs="Times New Roman"/>
                <w:color w:val="000000"/>
                <w:sz w:val="28"/>
                <w:szCs w:val="28"/>
              </w:rPr>
            </w:pPr>
            <w:r w:rsidRPr="008149D4">
              <w:rPr>
                <w:rFonts w:asciiTheme="majorHAnsi" w:eastAsia="Times New Roman" w:hAnsiTheme="majorHAnsi" w:cs="Times New Roman"/>
                <w:color w:val="000000"/>
                <w:sz w:val="28"/>
                <w:szCs w:val="28"/>
              </w:rPr>
              <w:t xml:space="preserve">Document 1: </w:t>
            </w:r>
          </w:p>
          <w:p w:rsidR="00E162C9" w:rsidRPr="00E162C9" w:rsidRDefault="00E162C9" w:rsidP="00E162C9">
            <w:pPr>
              <w:spacing w:after="0" w:line="240" w:lineRule="auto"/>
              <w:jc w:val="center"/>
              <w:rPr>
                <w:rFonts w:asciiTheme="majorHAnsi" w:eastAsia="Times New Roman" w:hAnsiTheme="majorHAnsi" w:cs="Times New Roman"/>
                <w:sz w:val="28"/>
                <w:szCs w:val="28"/>
              </w:rPr>
            </w:pPr>
            <w:r w:rsidRPr="008149D4">
              <w:rPr>
                <w:rFonts w:asciiTheme="majorHAnsi" w:eastAsia="Times New Roman" w:hAnsiTheme="majorHAnsi" w:cs="Times New Roman"/>
                <w:color w:val="000000"/>
                <w:sz w:val="28"/>
                <w:szCs w:val="28"/>
              </w:rPr>
              <w:t>Military Force</w:t>
            </w:r>
          </w:p>
        </w:tc>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E162C9" w:rsidRPr="00E162C9" w:rsidRDefault="00E162C9" w:rsidP="00E162C9">
            <w:pPr>
              <w:spacing w:after="0" w:line="240" w:lineRule="auto"/>
              <w:jc w:val="center"/>
              <w:rPr>
                <w:rFonts w:asciiTheme="majorHAnsi" w:eastAsia="Times New Roman" w:hAnsiTheme="majorHAnsi" w:cs="Times New Roman"/>
                <w:b/>
                <w:sz w:val="24"/>
                <w:szCs w:val="24"/>
              </w:rPr>
            </w:pPr>
            <w:r w:rsidRPr="00E162C9">
              <w:rPr>
                <w:rFonts w:asciiTheme="majorHAnsi" w:eastAsia="Times New Roman" w:hAnsiTheme="majorHAnsi" w:cs="Times New Roman"/>
                <w:b/>
                <w:color w:val="000000"/>
                <w:sz w:val="20"/>
                <w:szCs w:val="20"/>
              </w:rPr>
              <w:t>GAIN</w:t>
            </w:r>
          </w:p>
        </w:tc>
        <w:tc>
          <w:tcPr>
            <w:tcW w:w="8475"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E162C9" w:rsidRPr="00E162C9" w:rsidRDefault="00E162C9" w:rsidP="00E162C9">
            <w:pPr>
              <w:spacing w:after="0" w:line="240" w:lineRule="auto"/>
              <w:jc w:val="center"/>
              <w:rPr>
                <w:rFonts w:asciiTheme="majorHAnsi" w:eastAsia="Times New Roman" w:hAnsiTheme="majorHAnsi" w:cs="Times New Roman"/>
                <w:sz w:val="24"/>
                <w:szCs w:val="24"/>
              </w:rPr>
            </w:pPr>
          </w:p>
        </w:tc>
      </w:tr>
      <w:tr w:rsidR="00E162C9" w:rsidRPr="00E162C9" w:rsidTr="00E162C9">
        <w:trPr>
          <w:trHeight w:val="298"/>
        </w:trPr>
        <w:tc>
          <w:tcPr>
            <w:tcW w:w="3435" w:type="dxa"/>
            <w:vMerge/>
            <w:tcBorders>
              <w:top w:val="single" w:sz="6" w:space="0" w:color="000000"/>
              <w:left w:val="single" w:sz="6" w:space="0" w:color="000000"/>
              <w:bottom w:val="single" w:sz="6" w:space="0" w:color="000000"/>
              <w:right w:val="single" w:sz="6" w:space="0" w:color="000000"/>
            </w:tcBorders>
            <w:vAlign w:val="center"/>
            <w:hideMark/>
          </w:tcPr>
          <w:p w:rsidR="00E162C9" w:rsidRPr="00E162C9" w:rsidRDefault="00E162C9" w:rsidP="00E162C9">
            <w:pPr>
              <w:spacing w:after="0" w:line="240" w:lineRule="auto"/>
              <w:jc w:val="center"/>
              <w:rPr>
                <w:rFonts w:asciiTheme="majorHAnsi" w:eastAsia="Times New Roman" w:hAnsiTheme="majorHAnsi" w:cs="Times New Roman"/>
                <w:sz w:val="28"/>
                <w:szCs w:val="28"/>
              </w:rPr>
            </w:pPr>
          </w:p>
        </w:tc>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E162C9" w:rsidRPr="00E162C9" w:rsidRDefault="00E162C9" w:rsidP="00E162C9">
            <w:pPr>
              <w:spacing w:after="0" w:line="240" w:lineRule="auto"/>
              <w:jc w:val="center"/>
              <w:rPr>
                <w:rFonts w:asciiTheme="majorHAnsi" w:eastAsia="Times New Roman" w:hAnsiTheme="majorHAnsi" w:cs="Times New Roman"/>
                <w:b/>
                <w:sz w:val="24"/>
                <w:szCs w:val="24"/>
              </w:rPr>
            </w:pPr>
            <w:r w:rsidRPr="00E162C9">
              <w:rPr>
                <w:rFonts w:asciiTheme="majorHAnsi" w:eastAsia="Times New Roman" w:hAnsiTheme="majorHAnsi" w:cs="Times New Roman"/>
                <w:b/>
                <w:color w:val="000000"/>
                <w:sz w:val="20"/>
                <w:szCs w:val="20"/>
              </w:rPr>
              <w:t>CONSOLIDATE</w:t>
            </w:r>
          </w:p>
        </w:tc>
        <w:tc>
          <w:tcPr>
            <w:tcW w:w="8475" w:type="dxa"/>
            <w:vMerge/>
            <w:tcBorders>
              <w:top w:val="single" w:sz="6" w:space="0" w:color="000000"/>
              <w:left w:val="single" w:sz="6" w:space="0" w:color="000000"/>
              <w:bottom w:val="single" w:sz="6" w:space="0" w:color="000000"/>
              <w:right w:val="single" w:sz="6" w:space="0" w:color="000000"/>
            </w:tcBorders>
            <w:vAlign w:val="center"/>
            <w:hideMark/>
          </w:tcPr>
          <w:p w:rsidR="00E162C9" w:rsidRPr="00E162C9" w:rsidRDefault="00E162C9" w:rsidP="00E162C9">
            <w:pPr>
              <w:spacing w:after="0" w:line="240" w:lineRule="auto"/>
              <w:jc w:val="center"/>
              <w:rPr>
                <w:rFonts w:asciiTheme="majorHAnsi" w:eastAsia="Times New Roman" w:hAnsiTheme="majorHAnsi" w:cs="Times New Roman"/>
                <w:sz w:val="24"/>
                <w:szCs w:val="24"/>
              </w:rPr>
            </w:pPr>
          </w:p>
        </w:tc>
      </w:tr>
      <w:tr w:rsidR="00E162C9" w:rsidRPr="00E162C9" w:rsidTr="00E162C9">
        <w:trPr>
          <w:trHeight w:val="298"/>
        </w:trPr>
        <w:tc>
          <w:tcPr>
            <w:tcW w:w="3435" w:type="dxa"/>
            <w:vMerge/>
            <w:tcBorders>
              <w:top w:val="single" w:sz="6" w:space="0" w:color="000000"/>
              <w:left w:val="single" w:sz="6" w:space="0" w:color="000000"/>
              <w:bottom w:val="single" w:sz="6" w:space="0" w:color="000000"/>
              <w:right w:val="single" w:sz="6" w:space="0" w:color="000000"/>
            </w:tcBorders>
            <w:vAlign w:val="center"/>
            <w:hideMark/>
          </w:tcPr>
          <w:p w:rsidR="00E162C9" w:rsidRPr="00E162C9" w:rsidRDefault="00E162C9" w:rsidP="00E162C9">
            <w:pPr>
              <w:spacing w:after="0" w:line="240" w:lineRule="auto"/>
              <w:jc w:val="center"/>
              <w:rPr>
                <w:rFonts w:asciiTheme="majorHAnsi" w:eastAsia="Times New Roman" w:hAnsiTheme="majorHAnsi" w:cs="Times New Roman"/>
                <w:sz w:val="28"/>
                <w:szCs w:val="28"/>
              </w:rPr>
            </w:pPr>
          </w:p>
        </w:tc>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E162C9" w:rsidRPr="00E162C9" w:rsidRDefault="00E162C9" w:rsidP="00E162C9">
            <w:pPr>
              <w:spacing w:after="0" w:line="240" w:lineRule="auto"/>
              <w:jc w:val="center"/>
              <w:rPr>
                <w:rFonts w:asciiTheme="majorHAnsi" w:eastAsia="Times New Roman" w:hAnsiTheme="majorHAnsi" w:cs="Times New Roman"/>
                <w:b/>
                <w:sz w:val="24"/>
                <w:szCs w:val="24"/>
              </w:rPr>
            </w:pPr>
            <w:r w:rsidRPr="00E162C9">
              <w:rPr>
                <w:rFonts w:asciiTheme="majorHAnsi" w:eastAsia="Times New Roman" w:hAnsiTheme="majorHAnsi" w:cs="Times New Roman"/>
                <w:b/>
                <w:color w:val="000000"/>
                <w:sz w:val="20"/>
                <w:szCs w:val="20"/>
              </w:rPr>
              <w:t>MAINTAIN</w:t>
            </w:r>
          </w:p>
        </w:tc>
        <w:tc>
          <w:tcPr>
            <w:tcW w:w="8475" w:type="dxa"/>
            <w:vMerge/>
            <w:tcBorders>
              <w:top w:val="single" w:sz="6" w:space="0" w:color="000000"/>
              <w:left w:val="single" w:sz="6" w:space="0" w:color="000000"/>
              <w:bottom w:val="single" w:sz="6" w:space="0" w:color="000000"/>
              <w:right w:val="single" w:sz="6" w:space="0" w:color="000000"/>
            </w:tcBorders>
            <w:vAlign w:val="center"/>
            <w:hideMark/>
          </w:tcPr>
          <w:p w:rsidR="00E162C9" w:rsidRPr="00E162C9" w:rsidRDefault="00E162C9" w:rsidP="00E162C9">
            <w:pPr>
              <w:spacing w:after="0" w:line="240" w:lineRule="auto"/>
              <w:jc w:val="center"/>
              <w:rPr>
                <w:rFonts w:asciiTheme="majorHAnsi" w:eastAsia="Times New Roman" w:hAnsiTheme="majorHAnsi" w:cs="Times New Roman"/>
                <w:sz w:val="24"/>
                <w:szCs w:val="24"/>
              </w:rPr>
            </w:pPr>
          </w:p>
        </w:tc>
      </w:tr>
      <w:tr w:rsidR="00E162C9" w:rsidRPr="00E162C9" w:rsidTr="00E162C9">
        <w:trPr>
          <w:trHeight w:val="298"/>
        </w:trPr>
        <w:tc>
          <w:tcPr>
            <w:tcW w:w="3435"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E162C9" w:rsidRPr="00E162C9" w:rsidRDefault="00E162C9" w:rsidP="00E162C9">
            <w:pPr>
              <w:spacing w:after="0" w:line="240" w:lineRule="auto"/>
              <w:jc w:val="center"/>
              <w:rPr>
                <w:rFonts w:asciiTheme="majorHAnsi" w:eastAsia="Times New Roman" w:hAnsiTheme="majorHAnsi" w:cs="Times New Roman"/>
                <w:sz w:val="28"/>
                <w:szCs w:val="28"/>
              </w:rPr>
            </w:pPr>
            <w:r w:rsidRPr="008149D4">
              <w:rPr>
                <w:rFonts w:asciiTheme="majorHAnsi" w:eastAsia="Times New Roman" w:hAnsiTheme="majorHAnsi" w:cs="Times New Roman"/>
                <w:sz w:val="28"/>
                <w:szCs w:val="28"/>
              </w:rPr>
              <w:t xml:space="preserve">Document </w:t>
            </w:r>
            <w:r w:rsidR="00356808" w:rsidRPr="008149D4">
              <w:rPr>
                <w:rFonts w:asciiTheme="majorHAnsi" w:eastAsia="Times New Roman" w:hAnsiTheme="majorHAnsi" w:cs="Times New Roman"/>
                <w:sz w:val="28"/>
                <w:szCs w:val="28"/>
              </w:rPr>
              <w:t>2: Railroads</w:t>
            </w:r>
          </w:p>
        </w:tc>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E162C9" w:rsidRPr="00E162C9" w:rsidRDefault="00E162C9" w:rsidP="00E162C9">
            <w:pPr>
              <w:spacing w:after="0" w:line="240" w:lineRule="auto"/>
              <w:jc w:val="center"/>
              <w:rPr>
                <w:rFonts w:asciiTheme="majorHAnsi" w:eastAsia="Times New Roman" w:hAnsiTheme="majorHAnsi" w:cs="Times New Roman"/>
                <w:b/>
                <w:sz w:val="24"/>
                <w:szCs w:val="24"/>
              </w:rPr>
            </w:pPr>
            <w:r w:rsidRPr="00E162C9">
              <w:rPr>
                <w:rFonts w:asciiTheme="majorHAnsi" w:eastAsia="Times New Roman" w:hAnsiTheme="majorHAnsi" w:cs="Times New Roman"/>
                <w:b/>
                <w:color w:val="000000"/>
                <w:sz w:val="20"/>
                <w:szCs w:val="20"/>
              </w:rPr>
              <w:t>GAIN</w:t>
            </w:r>
          </w:p>
        </w:tc>
        <w:tc>
          <w:tcPr>
            <w:tcW w:w="8475"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E162C9" w:rsidRPr="00E162C9" w:rsidRDefault="00E162C9" w:rsidP="00E162C9">
            <w:pPr>
              <w:spacing w:after="0" w:line="240" w:lineRule="auto"/>
              <w:jc w:val="center"/>
              <w:rPr>
                <w:rFonts w:asciiTheme="majorHAnsi" w:eastAsia="Times New Roman" w:hAnsiTheme="majorHAnsi" w:cs="Times New Roman"/>
                <w:sz w:val="24"/>
                <w:szCs w:val="24"/>
              </w:rPr>
            </w:pPr>
          </w:p>
        </w:tc>
      </w:tr>
      <w:tr w:rsidR="00E162C9" w:rsidRPr="00E162C9" w:rsidTr="00E162C9">
        <w:trPr>
          <w:trHeight w:val="298"/>
        </w:trPr>
        <w:tc>
          <w:tcPr>
            <w:tcW w:w="3435" w:type="dxa"/>
            <w:vMerge/>
            <w:tcBorders>
              <w:top w:val="single" w:sz="6" w:space="0" w:color="000000"/>
              <w:left w:val="single" w:sz="6" w:space="0" w:color="000000"/>
              <w:bottom w:val="single" w:sz="6" w:space="0" w:color="000000"/>
              <w:right w:val="single" w:sz="6" w:space="0" w:color="000000"/>
            </w:tcBorders>
            <w:vAlign w:val="center"/>
            <w:hideMark/>
          </w:tcPr>
          <w:p w:rsidR="00E162C9" w:rsidRPr="00E162C9" w:rsidRDefault="00E162C9" w:rsidP="00E162C9">
            <w:pPr>
              <w:spacing w:after="0" w:line="240" w:lineRule="auto"/>
              <w:jc w:val="center"/>
              <w:rPr>
                <w:rFonts w:asciiTheme="majorHAnsi" w:eastAsia="Times New Roman" w:hAnsiTheme="majorHAnsi" w:cs="Times New Roman"/>
                <w:sz w:val="28"/>
                <w:szCs w:val="28"/>
              </w:rPr>
            </w:pPr>
          </w:p>
        </w:tc>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E162C9" w:rsidRPr="00E162C9" w:rsidRDefault="00E162C9" w:rsidP="00E162C9">
            <w:pPr>
              <w:spacing w:after="0" w:line="240" w:lineRule="auto"/>
              <w:jc w:val="center"/>
              <w:rPr>
                <w:rFonts w:asciiTheme="majorHAnsi" w:eastAsia="Times New Roman" w:hAnsiTheme="majorHAnsi" w:cs="Times New Roman"/>
                <w:b/>
                <w:sz w:val="24"/>
                <w:szCs w:val="24"/>
              </w:rPr>
            </w:pPr>
            <w:r w:rsidRPr="00E162C9">
              <w:rPr>
                <w:rFonts w:asciiTheme="majorHAnsi" w:eastAsia="Times New Roman" w:hAnsiTheme="majorHAnsi" w:cs="Times New Roman"/>
                <w:b/>
                <w:color w:val="000000"/>
                <w:sz w:val="20"/>
                <w:szCs w:val="20"/>
              </w:rPr>
              <w:t>CONSOLIDATE</w:t>
            </w:r>
          </w:p>
        </w:tc>
        <w:tc>
          <w:tcPr>
            <w:tcW w:w="8475" w:type="dxa"/>
            <w:vMerge/>
            <w:tcBorders>
              <w:top w:val="single" w:sz="6" w:space="0" w:color="000000"/>
              <w:left w:val="single" w:sz="6" w:space="0" w:color="000000"/>
              <w:bottom w:val="single" w:sz="6" w:space="0" w:color="000000"/>
              <w:right w:val="single" w:sz="6" w:space="0" w:color="000000"/>
            </w:tcBorders>
            <w:vAlign w:val="center"/>
            <w:hideMark/>
          </w:tcPr>
          <w:p w:rsidR="00E162C9" w:rsidRPr="00E162C9" w:rsidRDefault="00E162C9" w:rsidP="00E162C9">
            <w:pPr>
              <w:spacing w:after="0" w:line="240" w:lineRule="auto"/>
              <w:jc w:val="center"/>
              <w:rPr>
                <w:rFonts w:asciiTheme="majorHAnsi" w:eastAsia="Times New Roman" w:hAnsiTheme="majorHAnsi" w:cs="Times New Roman"/>
                <w:sz w:val="24"/>
                <w:szCs w:val="24"/>
              </w:rPr>
            </w:pPr>
          </w:p>
        </w:tc>
      </w:tr>
      <w:tr w:rsidR="00E162C9" w:rsidRPr="00E162C9" w:rsidTr="00E162C9">
        <w:trPr>
          <w:trHeight w:val="298"/>
        </w:trPr>
        <w:tc>
          <w:tcPr>
            <w:tcW w:w="3435" w:type="dxa"/>
            <w:vMerge/>
            <w:tcBorders>
              <w:top w:val="single" w:sz="6" w:space="0" w:color="000000"/>
              <w:left w:val="single" w:sz="6" w:space="0" w:color="000000"/>
              <w:bottom w:val="single" w:sz="6" w:space="0" w:color="000000"/>
              <w:right w:val="single" w:sz="6" w:space="0" w:color="000000"/>
            </w:tcBorders>
            <w:vAlign w:val="center"/>
            <w:hideMark/>
          </w:tcPr>
          <w:p w:rsidR="00E162C9" w:rsidRPr="00E162C9" w:rsidRDefault="00E162C9" w:rsidP="00E162C9">
            <w:pPr>
              <w:spacing w:after="0" w:line="240" w:lineRule="auto"/>
              <w:jc w:val="center"/>
              <w:rPr>
                <w:rFonts w:asciiTheme="majorHAnsi" w:eastAsia="Times New Roman" w:hAnsiTheme="majorHAnsi" w:cs="Times New Roman"/>
                <w:sz w:val="28"/>
                <w:szCs w:val="28"/>
              </w:rPr>
            </w:pPr>
          </w:p>
        </w:tc>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E162C9" w:rsidRPr="00E162C9" w:rsidRDefault="00E162C9" w:rsidP="00E162C9">
            <w:pPr>
              <w:spacing w:after="0" w:line="240" w:lineRule="auto"/>
              <w:jc w:val="center"/>
              <w:rPr>
                <w:rFonts w:asciiTheme="majorHAnsi" w:eastAsia="Times New Roman" w:hAnsiTheme="majorHAnsi" w:cs="Times New Roman"/>
                <w:b/>
                <w:sz w:val="24"/>
                <w:szCs w:val="24"/>
              </w:rPr>
            </w:pPr>
            <w:r w:rsidRPr="00E162C9">
              <w:rPr>
                <w:rFonts w:asciiTheme="majorHAnsi" w:eastAsia="Times New Roman" w:hAnsiTheme="majorHAnsi" w:cs="Times New Roman"/>
                <w:b/>
                <w:color w:val="000000"/>
                <w:sz w:val="20"/>
                <w:szCs w:val="20"/>
              </w:rPr>
              <w:t>MAINTAIN</w:t>
            </w:r>
          </w:p>
        </w:tc>
        <w:tc>
          <w:tcPr>
            <w:tcW w:w="8475" w:type="dxa"/>
            <w:vMerge/>
            <w:tcBorders>
              <w:top w:val="single" w:sz="6" w:space="0" w:color="000000"/>
              <w:left w:val="single" w:sz="6" w:space="0" w:color="000000"/>
              <w:bottom w:val="single" w:sz="6" w:space="0" w:color="000000"/>
              <w:right w:val="single" w:sz="6" w:space="0" w:color="000000"/>
            </w:tcBorders>
            <w:vAlign w:val="center"/>
            <w:hideMark/>
          </w:tcPr>
          <w:p w:rsidR="00E162C9" w:rsidRPr="00E162C9" w:rsidRDefault="00E162C9" w:rsidP="00E162C9">
            <w:pPr>
              <w:spacing w:after="0" w:line="240" w:lineRule="auto"/>
              <w:jc w:val="center"/>
              <w:rPr>
                <w:rFonts w:asciiTheme="majorHAnsi" w:eastAsia="Times New Roman" w:hAnsiTheme="majorHAnsi" w:cs="Times New Roman"/>
                <w:sz w:val="24"/>
                <w:szCs w:val="24"/>
              </w:rPr>
            </w:pPr>
          </w:p>
        </w:tc>
      </w:tr>
      <w:tr w:rsidR="00E162C9" w:rsidRPr="00E162C9" w:rsidTr="00E162C9">
        <w:trPr>
          <w:trHeight w:val="298"/>
        </w:trPr>
        <w:tc>
          <w:tcPr>
            <w:tcW w:w="3435"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E162C9" w:rsidRPr="00E162C9" w:rsidRDefault="00356808" w:rsidP="00E162C9">
            <w:pPr>
              <w:spacing w:after="0" w:line="240" w:lineRule="auto"/>
              <w:jc w:val="center"/>
              <w:rPr>
                <w:rFonts w:asciiTheme="majorHAnsi" w:eastAsia="Times New Roman" w:hAnsiTheme="majorHAnsi" w:cs="Times New Roman"/>
                <w:sz w:val="28"/>
                <w:szCs w:val="28"/>
              </w:rPr>
            </w:pPr>
            <w:r w:rsidRPr="008149D4">
              <w:rPr>
                <w:rFonts w:asciiTheme="majorHAnsi" w:eastAsia="Times New Roman" w:hAnsiTheme="majorHAnsi" w:cs="Times New Roman"/>
                <w:sz w:val="28"/>
                <w:szCs w:val="28"/>
              </w:rPr>
              <w:t>Document 3: Advances in Telecommunication</w:t>
            </w:r>
          </w:p>
        </w:tc>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E162C9" w:rsidRPr="00E162C9" w:rsidRDefault="00E162C9" w:rsidP="00E162C9">
            <w:pPr>
              <w:spacing w:after="0" w:line="240" w:lineRule="auto"/>
              <w:jc w:val="center"/>
              <w:rPr>
                <w:rFonts w:asciiTheme="majorHAnsi" w:eastAsia="Times New Roman" w:hAnsiTheme="majorHAnsi" w:cs="Times New Roman"/>
                <w:b/>
                <w:sz w:val="24"/>
                <w:szCs w:val="24"/>
              </w:rPr>
            </w:pPr>
            <w:r w:rsidRPr="00E162C9">
              <w:rPr>
                <w:rFonts w:asciiTheme="majorHAnsi" w:eastAsia="Times New Roman" w:hAnsiTheme="majorHAnsi" w:cs="Times New Roman"/>
                <w:b/>
                <w:color w:val="000000"/>
                <w:sz w:val="20"/>
                <w:szCs w:val="20"/>
              </w:rPr>
              <w:t>GAIN</w:t>
            </w:r>
          </w:p>
        </w:tc>
        <w:tc>
          <w:tcPr>
            <w:tcW w:w="8475"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E162C9" w:rsidRPr="00E162C9" w:rsidRDefault="00E162C9" w:rsidP="00E162C9">
            <w:pPr>
              <w:spacing w:after="0" w:line="240" w:lineRule="auto"/>
              <w:jc w:val="center"/>
              <w:rPr>
                <w:rFonts w:asciiTheme="majorHAnsi" w:eastAsia="Times New Roman" w:hAnsiTheme="majorHAnsi" w:cs="Times New Roman"/>
                <w:sz w:val="24"/>
                <w:szCs w:val="24"/>
              </w:rPr>
            </w:pPr>
          </w:p>
        </w:tc>
      </w:tr>
      <w:tr w:rsidR="00E162C9" w:rsidRPr="00E162C9" w:rsidTr="00E162C9">
        <w:trPr>
          <w:trHeight w:val="298"/>
        </w:trPr>
        <w:tc>
          <w:tcPr>
            <w:tcW w:w="3435" w:type="dxa"/>
            <w:vMerge/>
            <w:tcBorders>
              <w:top w:val="single" w:sz="6" w:space="0" w:color="000000"/>
              <w:left w:val="single" w:sz="6" w:space="0" w:color="000000"/>
              <w:bottom w:val="single" w:sz="6" w:space="0" w:color="000000"/>
              <w:right w:val="single" w:sz="6" w:space="0" w:color="000000"/>
            </w:tcBorders>
            <w:vAlign w:val="center"/>
            <w:hideMark/>
          </w:tcPr>
          <w:p w:rsidR="00E162C9" w:rsidRPr="00E162C9" w:rsidRDefault="00E162C9" w:rsidP="00E162C9">
            <w:pPr>
              <w:spacing w:after="0" w:line="240" w:lineRule="auto"/>
              <w:jc w:val="center"/>
              <w:rPr>
                <w:rFonts w:asciiTheme="majorHAnsi" w:eastAsia="Times New Roman" w:hAnsiTheme="majorHAnsi" w:cs="Times New Roman"/>
                <w:sz w:val="28"/>
                <w:szCs w:val="28"/>
              </w:rPr>
            </w:pPr>
          </w:p>
        </w:tc>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E162C9" w:rsidRPr="00E162C9" w:rsidRDefault="00E162C9" w:rsidP="00E162C9">
            <w:pPr>
              <w:spacing w:after="0" w:line="240" w:lineRule="auto"/>
              <w:jc w:val="center"/>
              <w:rPr>
                <w:rFonts w:asciiTheme="majorHAnsi" w:eastAsia="Times New Roman" w:hAnsiTheme="majorHAnsi" w:cs="Times New Roman"/>
                <w:b/>
                <w:sz w:val="24"/>
                <w:szCs w:val="24"/>
              </w:rPr>
            </w:pPr>
            <w:r w:rsidRPr="00E162C9">
              <w:rPr>
                <w:rFonts w:asciiTheme="majorHAnsi" w:eastAsia="Times New Roman" w:hAnsiTheme="majorHAnsi" w:cs="Times New Roman"/>
                <w:b/>
                <w:color w:val="000000"/>
                <w:sz w:val="20"/>
                <w:szCs w:val="20"/>
              </w:rPr>
              <w:t>CONSOLIDATE</w:t>
            </w:r>
          </w:p>
        </w:tc>
        <w:tc>
          <w:tcPr>
            <w:tcW w:w="8475" w:type="dxa"/>
            <w:vMerge/>
            <w:tcBorders>
              <w:top w:val="single" w:sz="6" w:space="0" w:color="000000"/>
              <w:left w:val="single" w:sz="6" w:space="0" w:color="000000"/>
              <w:bottom w:val="single" w:sz="6" w:space="0" w:color="000000"/>
              <w:right w:val="single" w:sz="6" w:space="0" w:color="000000"/>
            </w:tcBorders>
            <w:vAlign w:val="center"/>
            <w:hideMark/>
          </w:tcPr>
          <w:p w:rsidR="00E162C9" w:rsidRPr="00E162C9" w:rsidRDefault="00E162C9" w:rsidP="00E162C9">
            <w:pPr>
              <w:spacing w:after="0" w:line="240" w:lineRule="auto"/>
              <w:jc w:val="center"/>
              <w:rPr>
                <w:rFonts w:asciiTheme="majorHAnsi" w:eastAsia="Times New Roman" w:hAnsiTheme="majorHAnsi" w:cs="Times New Roman"/>
                <w:sz w:val="24"/>
                <w:szCs w:val="24"/>
              </w:rPr>
            </w:pPr>
          </w:p>
        </w:tc>
      </w:tr>
      <w:tr w:rsidR="00E162C9" w:rsidRPr="00E162C9" w:rsidTr="00E162C9">
        <w:trPr>
          <w:trHeight w:val="298"/>
        </w:trPr>
        <w:tc>
          <w:tcPr>
            <w:tcW w:w="3435" w:type="dxa"/>
            <w:vMerge/>
            <w:tcBorders>
              <w:top w:val="single" w:sz="6" w:space="0" w:color="000000"/>
              <w:left w:val="single" w:sz="6" w:space="0" w:color="000000"/>
              <w:bottom w:val="single" w:sz="6" w:space="0" w:color="000000"/>
              <w:right w:val="single" w:sz="6" w:space="0" w:color="000000"/>
            </w:tcBorders>
            <w:vAlign w:val="center"/>
            <w:hideMark/>
          </w:tcPr>
          <w:p w:rsidR="00E162C9" w:rsidRPr="00E162C9" w:rsidRDefault="00E162C9" w:rsidP="00E162C9">
            <w:pPr>
              <w:spacing w:after="0" w:line="240" w:lineRule="auto"/>
              <w:jc w:val="center"/>
              <w:rPr>
                <w:rFonts w:asciiTheme="majorHAnsi" w:eastAsia="Times New Roman" w:hAnsiTheme="majorHAnsi" w:cs="Times New Roman"/>
                <w:sz w:val="28"/>
                <w:szCs w:val="28"/>
              </w:rPr>
            </w:pPr>
          </w:p>
        </w:tc>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E162C9" w:rsidRPr="00E162C9" w:rsidRDefault="00E162C9" w:rsidP="00E162C9">
            <w:pPr>
              <w:spacing w:after="0" w:line="240" w:lineRule="auto"/>
              <w:jc w:val="center"/>
              <w:rPr>
                <w:rFonts w:asciiTheme="majorHAnsi" w:eastAsia="Times New Roman" w:hAnsiTheme="majorHAnsi" w:cs="Times New Roman"/>
                <w:b/>
                <w:sz w:val="24"/>
                <w:szCs w:val="24"/>
              </w:rPr>
            </w:pPr>
            <w:r w:rsidRPr="00E162C9">
              <w:rPr>
                <w:rFonts w:asciiTheme="majorHAnsi" w:eastAsia="Times New Roman" w:hAnsiTheme="majorHAnsi" w:cs="Times New Roman"/>
                <w:b/>
                <w:color w:val="000000"/>
                <w:sz w:val="20"/>
                <w:szCs w:val="20"/>
              </w:rPr>
              <w:t>MAINTAIN</w:t>
            </w:r>
          </w:p>
        </w:tc>
        <w:tc>
          <w:tcPr>
            <w:tcW w:w="8475" w:type="dxa"/>
            <w:vMerge/>
            <w:tcBorders>
              <w:top w:val="single" w:sz="6" w:space="0" w:color="000000"/>
              <w:left w:val="single" w:sz="6" w:space="0" w:color="000000"/>
              <w:bottom w:val="single" w:sz="6" w:space="0" w:color="000000"/>
              <w:right w:val="single" w:sz="6" w:space="0" w:color="000000"/>
            </w:tcBorders>
            <w:vAlign w:val="center"/>
            <w:hideMark/>
          </w:tcPr>
          <w:p w:rsidR="00E162C9" w:rsidRPr="00E162C9" w:rsidRDefault="00E162C9" w:rsidP="00E162C9">
            <w:pPr>
              <w:spacing w:after="0" w:line="240" w:lineRule="auto"/>
              <w:jc w:val="center"/>
              <w:rPr>
                <w:rFonts w:asciiTheme="majorHAnsi" w:eastAsia="Times New Roman" w:hAnsiTheme="majorHAnsi" w:cs="Times New Roman"/>
                <w:sz w:val="24"/>
                <w:szCs w:val="24"/>
              </w:rPr>
            </w:pPr>
          </w:p>
        </w:tc>
      </w:tr>
      <w:tr w:rsidR="00E162C9" w:rsidRPr="00E162C9" w:rsidTr="00E162C9">
        <w:trPr>
          <w:trHeight w:val="298"/>
        </w:trPr>
        <w:tc>
          <w:tcPr>
            <w:tcW w:w="3435"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E162C9" w:rsidRPr="00E162C9" w:rsidRDefault="008149D4" w:rsidP="00E162C9">
            <w:pPr>
              <w:spacing w:after="0" w:line="240" w:lineRule="auto"/>
              <w:jc w:val="center"/>
              <w:rPr>
                <w:rFonts w:asciiTheme="majorHAnsi" w:eastAsia="Times New Roman" w:hAnsiTheme="majorHAnsi" w:cs="Times New Roman"/>
                <w:sz w:val="28"/>
                <w:szCs w:val="28"/>
              </w:rPr>
            </w:pPr>
            <w:r w:rsidRPr="008149D4">
              <w:rPr>
                <w:rFonts w:asciiTheme="majorHAnsi" w:eastAsia="Times New Roman" w:hAnsiTheme="majorHAnsi" w:cs="Times New Roman"/>
                <w:sz w:val="28"/>
                <w:szCs w:val="28"/>
              </w:rPr>
              <w:t>Document 4: Control of Industry and Agriculture</w:t>
            </w:r>
          </w:p>
        </w:tc>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E162C9" w:rsidRPr="00E162C9" w:rsidRDefault="00E162C9" w:rsidP="00E162C9">
            <w:pPr>
              <w:spacing w:after="0" w:line="240" w:lineRule="auto"/>
              <w:jc w:val="center"/>
              <w:rPr>
                <w:rFonts w:asciiTheme="majorHAnsi" w:eastAsia="Times New Roman" w:hAnsiTheme="majorHAnsi" w:cs="Times New Roman"/>
                <w:b/>
                <w:sz w:val="24"/>
                <w:szCs w:val="24"/>
              </w:rPr>
            </w:pPr>
            <w:r w:rsidRPr="00E162C9">
              <w:rPr>
                <w:rFonts w:asciiTheme="majorHAnsi" w:eastAsia="Times New Roman" w:hAnsiTheme="majorHAnsi" w:cs="Times New Roman"/>
                <w:b/>
                <w:color w:val="000000"/>
                <w:sz w:val="20"/>
                <w:szCs w:val="20"/>
              </w:rPr>
              <w:t>GAIN</w:t>
            </w:r>
          </w:p>
        </w:tc>
        <w:tc>
          <w:tcPr>
            <w:tcW w:w="8475"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E162C9" w:rsidRPr="00E162C9" w:rsidRDefault="00E162C9" w:rsidP="00E162C9">
            <w:pPr>
              <w:spacing w:after="0" w:line="240" w:lineRule="auto"/>
              <w:jc w:val="center"/>
              <w:rPr>
                <w:rFonts w:asciiTheme="majorHAnsi" w:eastAsia="Times New Roman" w:hAnsiTheme="majorHAnsi" w:cs="Times New Roman"/>
                <w:sz w:val="24"/>
                <w:szCs w:val="24"/>
              </w:rPr>
            </w:pPr>
          </w:p>
        </w:tc>
      </w:tr>
      <w:tr w:rsidR="00E162C9" w:rsidRPr="00E162C9" w:rsidTr="00E162C9">
        <w:trPr>
          <w:trHeight w:val="298"/>
        </w:trPr>
        <w:tc>
          <w:tcPr>
            <w:tcW w:w="3435" w:type="dxa"/>
            <w:vMerge/>
            <w:tcBorders>
              <w:top w:val="single" w:sz="6" w:space="0" w:color="000000"/>
              <w:left w:val="single" w:sz="6" w:space="0" w:color="000000"/>
              <w:bottom w:val="single" w:sz="6" w:space="0" w:color="000000"/>
              <w:right w:val="single" w:sz="6" w:space="0" w:color="000000"/>
            </w:tcBorders>
            <w:vAlign w:val="center"/>
            <w:hideMark/>
          </w:tcPr>
          <w:p w:rsidR="00E162C9" w:rsidRPr="00E162C9" w:rsidRDefault="00E162C9" w:rsidP="00E162C9">
            <w:pPr>
              <w:spacing w:after="0" w:line="240" w:lineRule="auto"/>
              <w:rPr>
                <w:rFonts w:asciiTheme="majorHAnsi" w:eastAsia="Times New Roman" w:hAnsiTheme="majorHAnsi" w:cs="Times New Roman"/>
                <w:sz w:val="24"/>
                <w:szCs w:val="24"/>
              </w:rPr>
            </w:pPr>
          </w:p>
        </w:tc>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162C9" w:rsidRPr="00E162C9" w:rsidRDefault="00E162C9" w:rsidP="00E162C9">
            <w:pPr>
              <w:spacing w:after="0" w:line="240" w:lineRule="auto"/>
              <w:jc w:val="center"/>
              <w:rPr>
                <w:rFonts w:asciiTheme="majorHAnsi" w:eastAsia="Times New Roman" w:hAnsiTheme="majorHAnsi" w:cs="Times New Roman"/>
                <w:b/>
                <w:sz w:val="24"/>
                <w:szCs w:val="24"/>
              </w:rPr>
            </w:pPr>
            <w:r w:rsidRPr="00E162C9">
              <w:rPr>
                <w:rFonts w:asciiTheme="majorHAnsi" w:eastAsia="Times New Roman" w:hAnsiTheme="majorHAnsi" w:cs="Times New Roman"/>
                <w:b/>
                <w:color w:val="000000"/>
                <w:sz w:val="20"/>
                <w:szCs w:val="20"/>
              </w:rPr>
              <w:t>CONSOLIDATE</w:t>
            </w:r>
          </w:p>
        </w:tc>
        <w:tc>
          <w:tcPr>
            <w:tcW w:w="8475" w:type="dxa"/>
            <w:vMerge/>
            <w:tcBorders>
              <w:top w:val="single" w:sz="6" w:space="0" w:color="000000"/>
              <w:left w:val="single" w:sz="6" w:space="0" w:color="000000"/>
              <w:bottom w:val="single" w:sz="6" w:space="0" w:color="000000"/>
              <w:right w:val="single" w:sz="6" w:space="0" w:color="000000"/>
            </w:tcBorders>
            <w:vAlign w:val="center"/>
            <w:hideMark/>
          </w:tcPr>
          <w:p w:rsidR="00E162C9" w:rsidRPr="00E162C9" w:rsidRDefault="00E162C9" w:rsidP="00E162C9">
            <w:pPr>
              <w:spacing w:after="0" w:line="240" w:lineRule="auto"/>
              <w:rPr>
                <w:rFonts w:asciiTheme="majorHAnsi" w:eastAsia="Times New Roman" w:hAnsiTheme="majorHAnsi" w:cs="Times New Roman"/>
                <w:sz w:val="24"/>
                <w:szCs w:val="24"/>
              </w:rPr>
            </w:pPr>
          </w:p>
        </w:tc>
      </w:tr>
      <w:tr w:rsidR="00E162C9" w:rsidRPr="00E162C9" w:rsidTr="00E162C9">
        <w:trPr>
          <w:trHeight w:val="298"/>
        </w:trPr>
        <w:tc>
          <w:tcPr>
            <w:tcW w:w="3435" w:type="dxa"/>
            <w:vMerge/>
            <w:tcBorders>
              <w:top w:val="single" w:sz="6" w:space="0" w:color="000000"/>
              <w:left w:val="single" w:sz="6" w:space="0" w:color="000000"/>
              <w:bottom w:val="single" w:sz="6" w:space="0" w:color="000000"/>
              <w:right w:val="single" w:sz="6" w:space="0" w:color="000000"/>
            </w:tcBorders>
            <w:vAlign w:val="center"/>
            <w:hideMark/>
          </w:tcPr>
          <w:p w:rsidR="00E162C9" w:rsidRPr="00E162C9" w:rsidRDefault="00E162C9" w:rsidP="00E162C9">
            <w:pPr>
              <w:spacing w:after="0" w:line="240" w:lineRule="auto"/>
              <w:rPr>
                <w:rFonts w:asciiTheme="majorHAnsi" w:eastAsia="Times New Roman" w:hAnsiTheme="majorHAnsi" w:cs="Times New Roman"/>
                <w:sz w:val="24"/>
                <w:szCs w:val="24"/>
              </w:rPr>
            </w:pPr>
          </w:p>
        </w:tc>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162C9" w:rsidRPr="00E162C9" w:rsidRDefault="00E162C9" w:rsidP="00E162C9">
            <w:pPr>
              <w:spacing w:after="0" w:line="240" w:lineRule="auto"/>
              <w:jc w:val="center"/>
              <w:rPr>
                <w:rFonts w:asciiTheme="majorHAnsi" w:eastAsia="Times New Roman" w:hAnsiTheme="majorHAnsi" w:cs="Times New Roman"/>
                <w:b/>
                <w:sz w:val="24"/>
                <w:szCs w:val="24"/>
              </w:rPr>
            </w:pPr>
            <w:r w:rsidRPr="00E162C9">
              <w:rPr>
                <w:rFonts w:asciiTheme="majorHAnsi" w:eastAsia="Times New Roman" w:hAnsiTheme="majorHAnsi" w:cs="Times New Roman"/>
                <w:b/>
                <w:color w:val="000000"/>
                <w:sz w:val="20"/>
                <w:szCs w:val="20"/>
              </w:rPr>
              <w:t>MAINTAIN</w:t>
            </w:r>
          </w:p>
        </w:tc>
        <w:tc>
          <w:tcPr>
            <w:tcW w:w="8475" w:type="dxa"/>
            <w:vMerge/>
            <w:tcBorders>
              <w:top w:val="single" w:sz="6" w:space="0" w:color="000000"/>
              <w:left w:val="single" w:sz="6" w:space="0" w:color="000000"/>
              <w:bottom w:val="single" w:sz="6" w:space="0" w:color="000000"/>
              <w:right w:val="single" w:sz="6" w:space="0" w:color="000000"/>
            </w:tcBorders>
            <w:vAlign w:val="center"/>
            <w:hideMark/>
          </w:tcPr>
          <w:p w:rsidR="00E162C9" w:rsidRPr="00E162C9" w:rsidRDefault="00E162C9" w:rsidP="00E162C9">
            <w:pPr>
              <w:spacing w:after="0" w:line="240" w:lineRule="auto"/>
              <w:rPr>
                <w:rFonts w:asciiTheme="majorHAnsi" w:eastAsia="Times New Roman" w:hAnsiTheme="majorHAnsi" w:cs="Times New Roman"/>
                <w:sz w:val="24"/>
                <w:szCs w:val="24"/>
              </w:rPr>
            </w:pPr>
          </w:p>
        </w:tc>
      </w:tr>
    </w:tbl>
    <w:p w:rsidR="00E162C9" w:rsidRPr="00E162C9" w:rsidRDefault="00E162C9" w:rsidP="008149D4">
      <w:pPr>
        <w:spacing w:after="0" w:line="240" w:lineRule="auto"/>
        <w:jc w:val="center"/>
        <w:rPr>
          <w:rFonts w:asciiTheme="majorHAnsi" w:eastAsia="Times New Roman" w:hAnsiTheme="majorHAnsi" w:cs="Times New Roman"/>
          <w:sz w:val="24"/>
          <w:szCs w:val="24"/>
        </w:rPr>
      </w:pPr>
      <w:r w:rsidRPr="00E162C9">
        <w:rPr>
          <w:rFonts w:asciiTheme="majorHAnsi" w:eastAsia="Times New Roman" w:hAnsiTheme="majorHAnsi" w:cs="Times New Roman"/>
          <w:b/>
          <w:bCs/>
          <w:color w:val="000000"/>
          <w:sz w:val="28"/>
          <w:szCs w:val="28"/>
        </w:rPr>
        <w:lastRenderedPageBreak/>
        <w:t>Document Set 1: Military Force</w:t>
      </w:r>
    </w:p>
    <w:tbl>
      <w:tblPr>
        <w:tblW w:w="14400" w:type="dxa"/>
        <w:tblCellMar>
          <w:top w:w="15" w:type="dxa"/>
          <w:left w:w="15" w:type="dxa"/>
          <w:bottom w:w="15" w:type="dxa"/>
          <w:right w:w="15" w:type="dxa"/>
        </w:tblCellMar>
        <w:tblLook w:val="04A0"/>
      </w:tblPr>
      <w:tblGrid>
        <w:gridCol w:w="7200"/>
        <w:gridCol w:w="7200"/>
      </w:tblGrid>
      <w:tr w:rsidR="00E162C9" w:rsidRPr="00E162C9" w:rsidTr="00E162C9">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vAlign w:val="center"/>
            <w:hideMark/>
          </w:tcPr>
          <w:p w:rsidR="00E162C9" w:rsidRPr="00E162C9" w:rsidRDefault="00E162C9" w:rsidP="00E162C9">
            <w:pPr>
              <w:spacing w:after="0" w:line="240" w:lineRule="auto"/>
              <w:jc w:val="both"/>
              <w:rPr>
                <w:rFonts w:asciiTheme="majorHAnsi" w:eastAsia="Times New Roman" w:hAnsiTheme="majorHAnsi" w:cs="Times New Roman"/>
                <w:sz w:val="24"/>
                <w:szCs w:val="24"/>
              </w:rPr>
            </w:pPr>
            <w:r w:rsidRPr="00E162C9">
              <w:rPr>
                <w:rFonts w:asciiTheme="majorHAnsi" w:eastAsia="Times New Roman" w:hAnsiTheme="majorHAnsi" w:cs="Times New Roman"/>
                <w:color w:val="000000"/>
              </w:rPr>
              <w:t xml:space="preserve">The British used their military might and advanced technology to conquer and keep control of most parts of India. The British Indian Army was made up of roughly two-thirds Indian soldiers hired to defend the British East India Company and later the British government’s interests, and just one-third British soldiers. The British held the highest positions in the military. </w:t>
            </w:r>
          </w:p>
          <w:p w:rsidR="00E162C9" w:rsidRPr="00E162C9" w:rsidRDefault="00E162C9" w:rsidP="00E162C9">
            <w:pPr>
              <w:spacing w:after="0" w:line="240" w:lineRule="auto"/>
              <w:jc w:val="both"/>
              <w:rPr>
                <w:rFonts w:asciiTheme="majorHAnsi" w:eastAsia="Times New Roman" w:hAnsiTheme="majorHAnsi" w:cs="Times New Roman"/>
                <w:sz w:val="24"/>
                <w:szCs w:val="24"/>
              </w:rPr>
            </w:pPr>
          </w:p>
          <w:p w:rsidR="00E162C9" w:rsidRPr="00E162C9" w:rsidRDefault="00E162C9" w:rsidP="00E162C9">
            <w:pPr>
              <w:spacing w:after="0" w:line="0" w:lineRule="atLeast"/>
              <w:jc w:val="both"/>
              <w:rPr>
                <w:rFonts w:asciiTheme="majorHAnsi" w:eastAsia="Times New Roman" w:hAnsiTheme="majorHAnsi" w:cs="Times New Roman"/>
                <w:sz w:val="24"/>
                <w:szCs w:val="24"/>
              </w:rPr>
            </w:pPr>
            <w:r w:rsidRPr="00E162C9">
              <w:rPr>
                <w:rFonts w:asciiTheme="majorHAnsi" w:eastAsia="Times New Roman" w:hAnsiTheme="majorHAnsi" w:cs="Times New Roman"/>
                <w:color w:val="000000"/>
              </w:rPr>
              <w:t xml:space="preserve">With the addition of the Maxim Gun, the first widely used machine gun, the military was nearly unstoppable. The gun could fire bullet after bullet without reloading and could swivel from side to side. </w:t>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E162C9" w:rsidRPr="00E162C9" w:rsidRDefault="00E162C9" w:rsidP="00E162C9">
            <w:pPr>
              <w:spacing w:after="0" w:line="240" w:lineRule="auto"/>
              <w:jc w:val="center"/>
              <w:rPr>
                <w:rFonts w:asciiTheme="majorHAnsi" w:eastAsia="Times New Roman" w:hAnsiTheme="majorHAnsi" w:cs="Times New Roman"/>
                <w:sz w:val="24"/>
                <w:szCs w:val="24"/>
              </w:rPr>
            </w:pPr>
            <w:r w:rsidRPr="00E162C9">
              <w:rPr>
                <w:rFonts w:asciiTheme="majorHAnsi" w:eastAsia="Times New Roman" w:hAnsiTheme="majorHAnsi" w:cs="Times New Roman"/>
                <w:b/>
                <w:bCs/>
                <w:noProof/>
                <w:color w:val="000000"/>
                <w:sz w:val="28"/>
                <w:szCs w:val="28"/>
              </w:rPr>
              <w:drawing>
                <wp:inline distT="0" distB="0" distL="0" distR="0">
                  <wp:extent cx="4410075" cy="2571750"/>
                  <wp:effectExtent l="19050" t="0" r="9525" b="0"/>
                  <wp:docPr id="4" name="Picture 4" descr="https://lh5.googleusercontent.com/LN4_e_-dkRKTHjMwdmRRo1i0c9jdAeEmmfUJkzsGXkCCt_B2sW3BbQKbdoV6o7OS0nNS2fvgVKxQxyB21FjkAiVK_PM8OLP9WEyJHJuGMF0YQrIJrSOfLBjlmd3YtZ5_fTmcnS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LN4_e_-dkRKTHjMwdmRRo1i0c9jdAeEmmfUJkzsGXkCCt_B2sW3BbQKbdoV6o7OS0nNS2fvgVKxQxyB21FjkAiVK_PM8OLP9WEyJHJuGMF0YQrIJrSOfLBjlmd3YtZ5_fTmcnSJd"/>
                          <pic:cNvPicPr>
                            <a:picLocks noChangeAspect="1" noChangeArrowheads="1"/>
                          </pic:cNvPicPr>
                        </pic:nvPicPr>
                        <pic:blipFill>
                          <a:blip r:embed="rId7" cstate="print"/>
                          <a:srcRect/>
                          <a:stretch>
                            <a:fillRect/>
                          </a:stretch>
                        </pic:blipFill>
                        <pic:spPr bwMode="auto">
                          <a:xfrm>
                            <a:off x="0" y="0"/>
                            <a:ext cx="4410075" cy="2571750"/>
                          </a:xfrm>
                          <a:prstGeom prst="rect">
                            <a:avLst/>
                          </a:prstGeom>
                          <a:noFill/>
                          <a:ln w="9525">
                            <a:noFill/>
                            <a:miter lim="800000"/>
                            <a:headEnd/>
                            <a:tailEnd/>
                          </a:ln>
                        </pic:spPr>
                      </pic:pic>
                    </a:graphicData>
                  </a:graphic>
                </wp:inline>
              </w:drawing>
            </w:r>
          </w:p>
          <w:p w:rsidR="00E162C9" w:rsidRPr="00E162C9" w:rsidRDefault="00E162C9" w:rsidP="00E162C9">
            <w:pPr>
              <w:spacing w:after="0" w:line="240" w:lineRule="auto"/>
              <w:rPr>
                <w:rFonts w:asciiTheme="majorHAnsi" w:eastAsia="Times New Roman" w:hAnsiTheme="majorHAnsi" w:cs="Times New Roman"/>
                <w:sz w:val="24"/>
                <w:szCs w:val="24"/>
              </w:rPr>
            </w:pPr>
            <w:r w:rsidRPr="00E162C9">
              <w:rPr>
                <w:rFonts w:asciiTheme="majorHAnsi" w:eastAsia="Times New Roman" w:hAnsiTheme="majorHAnsi" w:cs="Times New Roman"/>
                <w:color w:val="000000"/>
              </w:rPr>
              <w:t xml:space="preserve">British Indian Army soldiers, 1895. </w:t>
            </w:r>
          </w:p>
          <w:p w:rsidR="00E162C9" w:rsidRPr="00E162C9" w:rsidRDefault="00E162C9" w:rsidP="00E162C9">
            <w:pPr>
              <w:spacing w:after="0" w:line="0" w:lineRule="atLeast"/>
              <w:jc w:val="right"/>
              <w:rPr>
                <w:rFonts w:asciiTheme="majorHAnsi" w:eastAsia="Times New Roman" w:hAnsiTheme="majorHAnsi" w:cs="Times New Roman"/>
                <w:sz w:val="24"/>
                <w:szCs w:val="24"/>
              </w:rPr>
            </w:pPr>
            <w:r w:rsidRPr="00E162C9">
              <w:rPr>
                <w:rFonts w:asciiTheme="majorHAnsi" w:eastAsia="Times New Roman" w:hAnsiTheme="majorHAnsi" w:cs="Times New Roman"/>
                <w:color w:val="000000"/>
                <w:sz w:val="12"/>
                <w:szCs w:val="12"/>
              </w:rPr>
              <w:t xml:space="preserve">Source: </w:t>
            </w:r>
            <w:hyperlink r:id="rId8" w:history="1">
              <w:r w:rsidRPr="00E162C9">
                <w:rPr>
                  <w:rFonts w:asciiTheme="majorHAnsi" w:eastAsia="Times New Roman" w:hAnsiTheme="majorHAnsi" w:cs="Times New Roman"/>
                  <w:color w:val="1155CC"/>
                  <w:sz w:val="12"/>
                  <w:u w:val="single"/>
                </w:rPr>
                <w:t>https://commons.wikimedia.org/wiki/File:BritishIndianArmy.jpg</w:t>
              </w:r>
            </w:hyperlink>
            <w:r w:rsidRPr="00E162C9">
              <w:rPr>
                <w:rFonts w:asciiTheme="majorHAnsi" w:eastAsia="Times New Roman" w:hAnsiTheme="majorHAnsi" w:cs="Times New Roman"/>
                <w:color w:val="000000"/>
                <w:sz w:val="12"/>
                <w:szCs w:val="12"/>
              </w:rPr>
              <w:t xml:space="preserve"> </w:t>
            </w:r>
          </w:p>
        </w:tc>
      </w:tr>
      <w:tr w:rsidR="00E162C9" w:rsidRPr="00E162C9" w:rsidTr="00E162C9">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E162C9" w:rsidRPr="00E162C9" w:rsidRDefault="00E162C9" w:rsidP="00E162C9">
            <w:pPr>
              <w:spacing w:after="0" w:line="240" w:lineRule="auto"/>
              <w:jc w:val="center"/>
              <w:rPr>
                <w:rFonts w:asciiTheme="majorHAnsi" w:eastAsia="Times New Roman" w:hAnsiTheme="majorHAnsi" w:cs="Times New Roman"/>
                <w:sz w:val="24"/>
                <w:szCs w:val="24"/>
              </w:rPr>
            </w:pPr>
            <w:r w:rsidRPr="00E162C9">
              <w:rPr>
                <w:rFonts w:asciiTheme="majorHAnsi" w:eastAsia="Times New Roman" w:hAnsiTheme="majorHAnsi" w:cs="Times New Roman"/>
                <w:b/>
                <w:bCs/>
                <w:noProof/>
                <w:color w:val="000000"/>
                <w:sz w:val="28"/>
                <w:szCs w:val="28"/>
              </w:rPr>
              <w:drawing>
                <wp:inline distT="0" distB="0" distL="0" distR="0">
                  <wp:extent cx="4114800" cy="2752725"/>
                  <wp:effectExtent l="19050" t="0" r="0" b="0"/>
                  <wp:docPr id="5" name="Picture 5" descr="https://lh5.googleusercontent.com/9JvwO1f58viBLJkooSeR05NUS6ZzjAqUX4VXQhrwgM384gdrXy4V2Tq6m5AJq8F0EHNqqV5j5tUBwQiVtFFC8AVXSjWgi7yAsXqEnovpV_aN2IUuXj0sE5fp3A1KSVJznTjkU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9JvwO1f58viBLJkooSeR05NUS6ZzjAqUX4VXQhrwgM384gdrXy4V2Tq6m5AJq8F0EHNqqV5j5tUBwQiVtFFC8AVXSjWgi7yAsXqEnovpV_aN2IUuXj0sE5fp3A1KSVJznTjkUmjn"/>
                          <pic:cNvPicPr>
                            <a:picLocks noChangeAspect="1" noChangeArrowheads="1"/>
                          </pic:cNvPicPr>
                        </pic:nvPicPr>
                        <pic:blipFill>
                          <a:blip r:embed="rId9" cstate="print"/>
                          <a:srcRect/>
                          <a:stretch>
                            <a:fillRect/>
                          </a:stretch>
                        </pic:blipFill>
                        <pic:spPr bwMode="auto">
                          <a:xfrm>
                            <a:off x="0" y="0"/>
                            <a:ext cx="4114800" cy="2752725"/>
                          </a:xfrm>
                          <a:prstGeom prst="rect">
                            <a:avLst/>
                          </a:prstGeom>
                          <a:noFill/>
                          <a:ln w="9525">
                            <a:noFill/>
                            <a:miter lim="800000"/>
                            <a:headEnd/>
                            <a:tailEnd/>
                          </a:ln>
                        </pic:spPr>
                      </pic:pic>
                    </a:graphicData>
                  </a:graphic>
                </wp:inline>
              </w:drawing>
            </w:r>
          </w:p>
          <w:p w:rsidR="00E162C9" w:rsidRPr="00E162C9" w:rsidRDefault="00E162C9" w:rsidP="00E162C9">
            <w:pPr>
              <w:spacing w:after="0" w:line="240" w:lineRule="auto"/>
              <w:rPr>
                <w:rFonts w:asciiTheme="majorHAnsi" w:eastAsia="Times New Roman" w:hAnsiTheme="majorHAnsi" w:cs="Times New Roman"/>
                <w:sz w:val="24"/>
                <w:szCs w:val="24"/>
              </w:rPr>
            </w:pPr>
            <w:r w:rsidRPr="00E162C9">
              <w:rPr>
                <w:rFonts w:asciiTheme="majorHAnsi" w:eastAsia="Times New Roman" w:hAnsiTheme="majorHAnsi" w:cs="Times New Roman"/>
                <w:color w:val="000000"/>
              </w:rPr>
              <w:t xml:space="preserve">Illustration of British Indian Army soldiers and their British commander, 1896. </w:t>
            </w:r>
          </w:p>
          <w:p w:rsidR="00E162C9" w:rsidRPr="00E162C9" w:rsidRDefault="00E162C9" w:rsidP="00E162C9">
            <w:pPr>
              <w:spacing w:after="0" w:line="0" w:lineRule="atLeast"/>
              <w:rPr>
                <w:rFonts w:asciiTheme="majorHAnsi" w:eastAsia="Times New Roman" w:hAnsiTheme="majorHAnsi" w:cs="Times New Roman"/>
                <w:sz w:val="24"/>
                <w:szCs w:val="24"/>
              </w:rPr>
            </w:pPr>
            <w:r w:rsidRPr="00E162C9">
              <w:rPr>
                <w:rFonts w:asciiTheme="majorHAnsi" w:eastAsia="Times New Roman" w:hAnsiTheme="majorHAnsi" w:cs="Times New Roman"/>
                <w:color w:val="000000"/>
                <w:sz w:val="12"/>
                <w:szCs w:val="12"/>
              </w:rPr>
              <w:t xml:space="preserve">Source: </w:t>
            </w:r>
            <w:hyperlink r:id="rId10" w:history="1">
              <w:r w:rsidRPr="00E162C9">
                <w:rPr>
                  <w:rFonts w:asciiTheme="majorHAnsi" w:eastAsia="Times New Roman" w:hAnsiTheme="majorHAnsi" w:cs="Times New Roman"/>
                  <w:color w:val="1155CC"/>
                  <w:sz w:val="12"/>
                  <w:u w:val="single"/>
                </w:rPr>
                <w:t>https://commons.wikimedia.org/wiki/File:The_Queen%27s_Own_Madras_Sappers_and_Miners,_Review_Order.jpg</w:t>
              </w:r>
            </w:hyperlink>
            <w:r w:rsidRPr="00E162C9">
              <w:rPr>
                <w:rFonts w:asciiTheme="majorHAnsi" w:eastAsia="Times New Roman" w:hAnsiTheme="majorHAnsi" w:cs="Times New Roman"/>
                <w:color w:val="000000"/>
                <w:sz w:val="12"/>
                <w:szCs w:val="12"/>
              </w:rPr>
              <w:t xml:space="preserve"> </w:t>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E162C9" w:rsidRPr="00E162C9" w:rsidRDefault="00E162C9" w:rsidP="00E162C9">
            <w:pPr>
              <w:spacing w:after="0" w:line="240" w:lineRule="auto"/>
              <w:jc w:val="center"/>
              <w:rPr>
                <w:rFonts w:asciiTheme="majorHAnsi" w:eastAsia="Times New Roman" w:hAnsiTheme="majorHAnsi" w:cs="Times New Roman"/>
                <w:sz w:val="24"/>
                <w:szCs w:val="24"/>
              </w:rPr>
            </w:pPr>
            <w:r w:rsidRPr="00E162C9">
              <w:rPr>
                <w:rFonts w:asciiTheme="majorHAnsi" w:eastAsia="Times New Roman" w:hAnsiTheme="majorHAnsi" w:cs="Times New Roman"/>
                <w:b/>
                <w:bCs/>
                <w:noProof/>
                <w:color w:val="000000"/>
                <w:sz w:val="28"/>
                <w:szCs w:val="28"/>
              </w:rPr>
              <w:drawing>
                <wp:inline distT="0" distB="0" distL="0" distR="0">
                  <wp:extent cx="3609975" cy="3009900"/>
                  <wp:effectExtent l="19050" t="0" r="9525" b="0"/>
                  <wp:docPr id="6" name="Picture 6" descr="https://lh6.googleusercontent.com/0HTtFKVc9ivjrDOkqHgfGJvuOaL5oGA7j11kCghU5_q0yGuAmFH83G22ip6zCaP2nCnjuq-xLAJDNTw0Xc6UjjTwp2Ok1P2ipYjKtCqcp56aQo10d21hdO1QRAMdF-nxwTq15Z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0HTtFKVc9ivjrDOkqHgfGJvuOaL5oGA7j11kCghU5_q0yGuAmFH83G22ip6zCaP2nCnjuq-xLAJDNTw0Xc6UjjTwp2Ok1P2ipYjKtCqcp56aQo10d21hdO1QRAMdF-nxwTq15Z_N"/>
                          <pic:cNvPicPr>
                            <a:picLocks noChangeAspect="1" noChangeArrowheads="1"/>
                          </pic:cNvPicPr>
                        </pic:nvPicPr>
                        <pic:blipFill>
                          <a:blip r:embed="rId11" cstate="print"/>
                          <a:srcRect/>
                          <a:stretch>
                            <a:fillRect/>
                          </a:stretch>
                        </pic:blipFill>
                        <pic:spPr bwMode="auto">
                          <a:xfrm>
                            <a:off x="0" y="0"/>
                            <a:ext cx="3609975" cy="3009900"/>
                          </a:xfrm>
                          <a:prstGeom prst="rect">
                            <a:avLst/>
                          </a:prstGeom>
                          <a:noFill/>
                          <a:ln w="9525">
                            <a:noFill/>
                            <a:miter lim="800000"/>
                            <a:headEnd/>
                            <a:tailEnd/>
                          </a:ln>
                        </pic:spPr>
                      </pic:pic>
                    </a:graphicData>
                  </a:graphic>
                </wp:inline>
              </w:drawing>
            </w:r>
          </w:p>
          <w:p w:rsidR="00E162C9" w:rsidRPr="00E162C9" w:rsidRDefault="00E162C9" w:rsidP="00E162C9">
            <w:pPr>
              <w:spacing w:after="0" w:line="240" w:lineRule="auto"/>
              <w:rPr>
                <w:rFonts w:asciiTheme="majorHAnsi" w:eastAsia="Times New Roman" w:hAnsiTheme="majorHAnsi" w:cs="Times New Roman"/>
                <w:sz w:val="24"/>
                <w:szCs w:val="24"/>
              </w:rPr>
            </w:pPr>
            <w:r w:rsidRPr="00E162C9">
              <w:rPr>
                <w:rFonts w:asciiTheme="majorHAnsi" w:eastAsia="Times New Roman" w:hAnsiTheme="majorHAnsi" w:cs="Times New Roman"/>
                <w:color w:val="252525"/>
                <w:shd w:val="clear" w:color="auto" w:fill="F9F9F9"/>
              </w:rPr>
              <w:t xml:space="preserve">Maxim machine gun mounted on a </w:t>
            </w:r>
            <w:proofErr w:type="spellStart"/>
            <w:r w:rsidRPr="00E162C9">
              <w:rPr>
                <w:rFonts w:asciiTheme="majorHAnsi" w:eastAsia="Times New Roman" w:hAnsiTheme="majorHAnsi" w:cs="Times New Roman"/>
                <w:color w:val="252525"/>
                <w:shd w:val="clear" w:color="auto" w:fill="F9F9F9"/>
              </w:rPr>
              <w:t>Dundonald</w:t>
            </w:r>
            <w:proofErr w:type="spellEnd"/>
            <w:r w:rsidRPr="00E162C9">
              <w:rPr>
                <w:rFonts w:asciiTheme="majorHAnsi" w:eastAsia="Times New Roman" w:hAnsiTheme="majorHAnsi" w:cs="Times New Roman"/>
                <w:color w:val="252525"/>
                <w:shd w:val="clear" w:color="auto" w:fill="F9F9F9"/>
              </w:rPr>
              <w:t xml:space="preserve"> gun carriage, ca. 1890.</w:t>
            </w:r>
            <w:r w:rsidRPr="00E162C9">
              <w:rPr>
                <w:rFonts w:asciiTheme="majorHAnsi" w:eastAsia="Times New Roman" w:hAnsiTheme="majorHAnsi" w:cs="Times New Roman"/>
                <w:color w:val="252525"/>
                <w:sz w:val="20"/>
                <w:szCs w:val="20"/>
                <w:shd w:val="clear" w:color="auto" w:fill="F9F9F9"/>
              </w:rPr>
              <w:t xml:space="preserve"> </w:t>
            </w:r>
          </w:p>
          <w:p w:rsidR="00E162C9" w:rsidRPr="00E162C9" w:rsidRDefault="00E162C9" w:rsidP="00E162C9">
            <w:pPr>
              <w:spacing w:after="0" w:line="0" w:lineRule="atLeast"/>
              <w:jc w:val="right"/>
              <w:rPr>
                <w:rFonts w:asciiTheme="majorHAnsi" w:eastAsia="Times New Roman" w:hAnsiTheme="majorHAnsi" w:cs="Times New Roman"/>
                <w:sz w:val="24"/>
                <w:szCs w:val="24"/>
              </w:rPr>
            </w:pPr>
            <w:r w:rsidRPr="00E162C9">
              <w:rPr>
                <w:rFonts w:asciiTheme="majorHAnsi" w:eastAsia="Times New Roman" w:hAnsiTheme="majorHAnsi" w:cs="Times New Roman"/>
                <w:color w:val="252525"/>
                <w:sz w:val="12"/>
                <w:szCs w:val="12"/>
                <w:shd w:val="clear" w:color="auto" w:fill="F9F9F9"/>
              </w:rPr>
              <w:t xml:space="preserve">Source: </w:t>
            </w:r>
            <w:hyperlink r:id="rId12" w:history="1">
              <w:r w:rsidRPr="00E162C9">
                <w:rPr>
                  <w:rFonts w:asciiTheme="majorHAnsi" w:eastAsia="Times New Roman" w:hAnsiTheme="majorHAnsi" w:cs="Times New Roman"/>
                  <w:color w:val="1155CC"/>
                  <w:sz w:val="12"/>
                  <w:u w:val="single"/>
                </w:rPr>
                <w:t>https://commons.wikimedia.org/wiki/File:Maximgun.jpg</w:t>
              </w:r>
            </w:hyperlink>
            <w:r w:rsidRPr="00E162C9">
              <w:rPr>
                <w:rFonts w:asciiTheme="majorHAnsi" w:eastAsia="Times New Roman" w:hAnsiTheme="majorHAnsi" w:cs="Times New Roman"/>
                <w:color w:val="252525"/>
                <w:sz w:val="12"/>
                <w:szCs w:val="12"/>
                <w:shd w:val="clear" w:color="auto" w:fill="F9F9F9"/>
              </w:rPr>
              <w:t xml:space="preserve"> </w:t>
            </w:r>
          </w:p>
        </w:tc>
      </w:tr>
    </w:tbl>
    <w:p w:rsidR="008149D4" w:rsidRDefault="008149D4" w:rsidP="00E162C9">
      <w:pPr>
        <w:spacing w:after="0" w:line="240" w:lineRule="auto"/>
        <w:rPr>
          <w:rFonts w:asciiTheme="majorHAnsi" w:eastAsia="Times New Roman" w:hAnsiTheme="majorHAnsi" w:cs="Times New Roman"/>
          <w:b/>
          <w:bCs/>
          <w:color w:val="000000"/>
          <w:sz w:val="28"/>
          <w:szCs w:val="28"/>
        </w:rPr>
      </w:pPr>
    </w:p>
    <w:p w:rsidR="00E162C9" w:rsidRPr="00E162C9" w:rsidRDefault="00E162C9" w:rsidP="008149D4">
      <w:pPr>
        <w:spacing w:after="0" w:line="240" w:lineRule="auto"/>
        <w:jc w:val="center"/>
        <w:rPr>
          <w:rFonts w:asciiTheme="majorHAnsi" w:eastAsia="Times New Roman" w:hAnsiTheme="majorHAnsi" w:cs="Times New Roman"/>
          <w:sz w:val="24"/>
          <w:szCs w:val="24"/>
        </w:rPr>
      </w:pPr>
      <w:r w:rsidRPr="00E162C9">
        <w:rPr>
          <w:rFonts w:asciiTheme="majorHAnsi" w:eastAsia="Times New Roman" w:hAnsiTheme="majorHAnsi" w:cs="Times New Roman"/>
          <w:b/>
          <w:bCs/>
          <w:color w:val="000000"/>
          <w:sz w:val="28"/>
          <w:szCs w:val="28"/>
        </w:rPr>
        <w:lastRenderedPageBreak/>
        <w:t>Document Set 2: Railroads</w:t>
      </w:r>
    </w:p>
    <w:tbl>
      <w:tblPr>
        <w:tblW w:w="14400" w:type="dxa"/>
        <w:tblCellMar>
          <w:top w:w="15" w:type="dxa"/>
          <w:left w:w="15" w:type="dxa"/>
          <w:bottom w:w="15" w:type="dxa"/>
          <w:right w:w="15" w:type="dxa"/>
        </w:tblCellMar>
        <w:tblLook w:val="04A0"/>
      </w:tblPr>
      <w:tblGrid>
        <w:gridCol w:w="7998"/>
        <w:gridCol w:w="6402"/>
      </w:tblGrid>
      <w:tr w:rsidR="00E162C9" w:rsidRPr="00E162C9" w:rsidTr="00E162C9">
        <w:trPr>
          <w:trHeight w:val="480"/>
        </w:trPr>
        <w:tc>
          <w:tcPr>
            <w:tcW w:w="0" w:type="auto"/>
            <w:gridSpan w:val="2"/>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E162C9" w:rsidRPr="00E162C9" w:rsidRDefault="00E162C9" w:rsidP="00E162C9">
            <w:pPr>
              <w:spacing w:after="0" w:line="240" w:lineRule="auto"/>
              <w:rPr>
                <w:rFonts w:asciiTheme="majorHAnsi" w:eastAsia="Times New Roman" w:hAnsiTheme="majorHAnsi" w:cs="Times New Roman"/>
                <w:sz w:val="24"/>
                <w:szCs w:val="24"/>
              </w:rPr>
            </w:pPr>
            <w:r w:rsidRPr="00E162C9">
              <w:rPr>
                <w:rFonts w:asciiTheme="majorHAnsi" w:eastAsia="Times New Roman" w:hAnsiTheme="majorHAnsi" w:cs="Times New Roman"/>
                <w:color w:val="000000"/>
              </w:rPr>
              <w:t>An enduring monument to British imperialism in India is the Indian railway system, which at the time of independence in 1947 had more track mileage than that of any European state and less than only the United States, Canada, and the Soviet Union. The first railway track was laid in India in 1850, and by 1915 India had better than forty thousand miles of track and approximately one hundred million railroad passengers per year. Indian railway building was supported by several powerful groups: British cotton manufacturers, for whom railways were a cheap and efficient way to get cotton to the coast for shipment to England; British industrialists, who supplied India with most of its rails, locomotives, moving stock [railroad cars], and equipment; colonial officials, who saw railroads as a way to move troops quickly to trouble spots and an essential part of the Indian postal system; and millions of Indians, who, rather to the surprise of the British, took to rail travel with great alacrity [enthusiasm]….</w:t>
            </w:r>
          </w:p>
          <w:p w:rsidR="00E162C9" w:rsidRPr="00E162C9" w:rsidRDefault="00E162C9" w:rsidP="00E162C9">
            <w:pPr>
              <w:spacing w:after="0" w:line="240" w:lineRule="auto"/>
              <w:jc w:val="right"/>
              <w:rPr>
                <w:rFonts w:asciiTheme="majorHAnsi" w:eastAsia="Times New Roman" w:hAnsiTheme="majorHAnsi" w:cs="Times New Roman"/>
                <w:sz w:val="24"/>
                <w:szCs w:val="24"/>
              </w:rPr>
            </w:pPr>
            <w:r w:rsidRPr="00E162C9">
              <w:rPr>
                <w:rFonts w:asciiTheme="majorHAnsi" w:eastAsia="Times New Roman" w:hAnsiTheme="majorHAnsi" w:cs="Times New Roman"/>
                <w:color w:val="000000"/>
                <w:sz w:val="20"/>
                <w:szCs w:val="20"/>
              </w:rPr>
              <w:t xml:space="preserve">Source: Andrea and </w:t>
            </w:r>
            <w:proofErr w:type="spellStart"/>
            <w:r w:rsidRPr="00E162C9">
              <w:rPr>
                <w:rFonts w:asciiTheme="majorHAnsi" w:eastAsia="Times New Roman" w:hAnsiTheme="majorHAnsi" w:cs="Times New Roman"/>
                <w:color w:val="000000"/>
                <w:sz w:val="20"/>
                <w:szCs w:val="20"/>
              </w:rPr>
              <w:t>Overfield</w:t>
            </w:r>
            <w:proofErr w:type="spellEnd"/>
            <w:r w:rsidRPr="00E162C9">
              <w:rPr>
                <w:rFonts w:asciiTheme="majorHAnsi" w:eastAsia="Times New Roman" w:hAnsiTheme="majorHAnsi" w:cs="Times New Roman"/>
                <w:color w:val="000000"/>
                <w:sz w:val="20"/>
                <w:szCs w:val="20"/>
              </w:rPr>
              <w:t>, The Human Record: Sources of Global History, Houghton Mifflin from the NYS Global History and Geography Regents Exam, January 2012.</w:t>
            </w:r>
          </w:p>
        </w:tc>
      </w:tr>
      <w:tr w:rsidR="00E162C9" w:rsidRPr="00E162C9" w:rsidTr="00E162C9">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vAlign w:val="center"/>
            <w:hideMark/>
          </w:tcPr>
          <w:p w:rsidR="00E162C9" w:rsidRPr="00E162C9" w:rsidRDefault="00E162C9" w:rsidP="00E162C9">
            <w:pPr>
              <w:spacing w:after="0" w:line="240" w:lineRule="auto"/>
              <w:rPr>
                <w:rFonts w:asciiTheme="majorHAnsi" w:eastAsia="Times New Roman" w:hAnsiTheme="majorHAnsi" w:cs="Times New Roman"/>
                <w:sz w:val="24"/>
                <w:szCs w:val="24"/>
              </w:rPr>
            </w:pPr>
            <w:r w:rsidRPr="00E162C9">
              <w:rPr>
                <w:rFonts w:asciiTheme="majorHAnsi" w:eastAsia="Times New Roman" w:hAnsiTheme="majorHAnsi" w:cs="Times New Roman"/>
                <w:noProof/>
                <w:color w:val="000000"/>
                <w:sz w:val="12"/>
                <w:szCs w:val="12"/>
              </w:rPr>
              <w:drawing>
                <wp:inline distT="0" distB="0" distL="0" distR="0">
                  <wp:extent cx="4895850" cy="1695450"/>
                  <wp:effectExtent l="19050" t="0" r="0" b="0"/>
                  <wp:docPr id="7" name="Picture 7" descr="https://lh3.googleusercontent.com/EVChEIj-uZzAplMxE4hbARVTtVGAVTnP7Yrffy-R1rCyb-EiOyJGuW0GeXV7Hn8SusW5Du2jFma-kpu_b_tDu7D9bp01OdRsd5VM4vvjUZa83O1sTl6Ex4MwPwyDlUn7ddowT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EVChEIj-uZzAplMxE4hbARVTtVGAVTnP7Yrffy-R1rCyb-EiOyJGuW0GeXV7Hn8SusW5Du2jFma-kpu_b_tDu7D9bp01OdRsd5VM4vvjUZa83O1sTl6Ex4MwPwyDlUn7ddowTURt"/>
                          <pic:cNvPicPr>
                            <a:picLocks noChangeAspect="1" noChangeArrowheads="1"/>
                          </pic:cNvPicPr>
                        </pic:nvPicPr>
                        <pic:blipFill>
                          <a:blip r:embed="rId13" cstate="print"/>
                          <a:srcRect/>
                          <a:stretch>
                            <a:fillRect/>
                          </a:stretch>
                        </pic:blipFill>
                        <pic:spPr bwMode="auto">
                          <a:xfrm>
                            <a:off x="0" y="0"/>
                            <a:ext cx="4895850" cy="1695450"/>
                          </a:xfrm>
                          <a:prstGeom prst="rect">
                            <a:avLst/>
                          </a:prstGeom>
                          <a:noFill/>
                          <a:ln w="9525">
                            <a:noFill/>
                            <a:miter lim="800000"/>
                            <a:headEnd/>
                            <a:tailEnd/>
                          </a:ln>
                        </pic:spPr>
                      </pic:pic>
                    </a:graphicData>
                  </a:graphic>
                </wp:inline>
              </w:drawing>
            </w:r>
          </w:p>
          <w:p w:rsidR="00E162C9" w:rsidRPr="00E162C9" w:rsidRDefault="00E162C9" w:rsidP="00E162C9">
            <w:pPr>
              <w:spacing w:after="0" w:line="240" w:lineRule="auto"/>
              <w:rPr>
                <w:rFonts w:asciiTheme="majorHAnsi" w:eastAsia="Times New Roman" w:hAnsiTheme="majorHAnsi" w:cs="Times New Roman"/>
                <w:sz w:val="24"/>
                <w:szCs w:val="24"/>
              </w:rPr>
            </w:pPr>
            <w:r w:rsidRPr="00E162C9">
              <w:rPr>
                <w:rFonts w:asciiTheme="majorHAnsi" w:eastAsia="Times New Roman" w:hAnsiTheme="majorHAnsi" w:cs="Times New Roman"/>
                <w:color w:val="000000"/>
              </w:rPr>
              <w:t xml:space="preserve">The first railway train on the East Indian Railway, 1854. The Illustrated London News. </w:t>
            </w:r>
          </w:p>
          <w:p w:rsidR="00E162C9" w:rsidRPr="00E162C9" w:rsidRDefault="00E162C9" w:rsidP="00E162C9">
            <w:pPr>
              <w:spacing w:after="0" w:line="0" w:lineRule="atLeast"/>
              <w:rPr>
                <w:rFonts w:asciiTheme="majorHAnsi" w:eastAsia="Times New Roman" w:hAnsiTheme="majorHAnsi" w:cs="Times New Roman"/>
                <w:sz w:val="24"/>
                <w:szCs w:val="24"/>
              </w:rPr>
            </w:pPr>
            <w:r w:rsidRPr="00E162C9">
              <w:rPr>
                <w:rFonts w:asciiTheme="majorHAnsi" w:eastAsia="Times New Roman" w:hAnsiTheme="majorHAnsi" w:cs="Times New Roman"/>
                <w:color w:val="000000"/>
                <w:sz w:val="12"/>
                <w:szCs w:val="12"/>
              </w:rPr>
              <w:t>Source</w:t>
            </w:r>
            <w:proofErr w:type="gramStart"/>
            <w:r w:rsidRPr="00E162C9">
              <w:rPr>
                <w:rFonts w:asciiTheme="majorHAnsi" w:eastAsia="Times New Roman" w:hAnsiTheme="majorHAnsi" w:cs="Times New Roman"/>
                <w:color w:val="000000"/>
                <w:sz w:val="12"/>
                <w:szCs w:val="12"/>
              </w:rPr>
              <w:t>: .</w:t>
            </w:r>
            <w:proofErr w:type="gramEnd"/>
            <w:r w:rsidRPr="00E162C9">
              <w:rPr>
                <w:rFonts w:asciiTheme="majorHAnsi" w:eastAsia="Times New Roman" w:hAnsiTheme="majorHAnsi" w:cs="Times New Roman"/>
                <w:color w:val="000000"/>
                <w:sz w:val="12"/>
                <w:szCs w:val="12"/>
              </w:rPr>
              <w:t xml:space="preserve"> https://commons.wikimedia.org/wiki/File:First_Train_of_East_Indian_Railway-1854.jpg</w:t>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E162C9" w:rsidRPr="00E162C9" w:rsidRDefault="00E162C9" w:rsidP="00E162C9">
            <w:pPr>
              <w:spacing w:after="0" w:line="240" w:lineRule="auto"/>
              <w:jc w:val="center"/>
              <w:rPr>
                <w:rFonts w:asciiTheme="majorHAnsi" w:eastAsia="Times New Roman" w:hAnsiTheme="majorHAnsi" w:cs="Times New Roman"/>
                <w:sz w:val="24"/>
                <w:szCs w:val="24"/>
              </w:rPr>
            </w:pPr>
            <w:r w:rsidRPr="00E162C9">
              <w:rPr>
                <w:rFonts w:asciiTheme="majorHAnsi" w:eastAsia="Times New Roman" w:hAnsiTheme="majorHAnsi" w:cs="Times New Roman"/>
                <w:noProof/>
                <w:color w:val="000000"/>
              </w:rPr>
              <w:drawing>
                <wp:inline distT="0" distB="0" distL="0" distR="0">
                  <wp:extent cx="3810000" cy="4143375"/>
                  <wp:effectExtent l="19050" t="0" r="0" b="0"/>
                  <wp:docPr id="8" name="Picture 8" descr="https://lh4.googleusercontent.com/6U0vO-kQOGdnJ5fs0jPdvmElHkE15FsP2sh9X6z0IFXxQC9oCI2Po1t9As8xE8mGAw3B1MJDNIpcX5_4xKgTSaZ21qlSqoyYGZkDX7fAbzqg8O5iZTns8rwz8--7Y8ynD3xzY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6U0vO-kQOGdnJ5fs0jPdvmElHkE15FsP2sh9X6z0IFXxQC9oCI2Po1t9As8xE8mGAw3B1MJDNIpcX5_4xKgTSaZ21qlSqoyYGZkDX7fAbzqg8O5iZTns8rwz8--7Y8ynD3xzYe8-"/>
                          <pic:cNvPicPr>
                            <a:picLocks noChangeAspect="1" noChangeArrowheads="1"/>
                          </pic:cNvPicPr>
                        </pic:nvPicPr>
                        <pic:blipFill>
                          <a:blip r:embed="rId14" cstate="print"/>
                          <a:srcRect/>
                          <a:stretch>
                            <a:fillRect/>
                          </a:stretch>
                        </pic:blipFill>
                        <pic:spPr bwMode="auto">
                          <a:xfrm>
                            <a:off x="0" y="0"/>
                            <a:ext cx="3810000" cy="4143375"/>
                          </a:xfrm>
                          <a:prstGeom prst="rect">
                            <a:avLst/>
                          </a:prstGeom>
                          <a:noFill/>
                          <a:ln w="9525">
                            <a:noFill/>
                            <a:miter lim="800000"/>
                            <a:headEnd/>
                            <a:tailEnd/>
                          </a:ln>
                        </pic:spPr>
                      </pic:pic>
                    </a:graphicData>
                  </a:graphic>
                </wp:inline>
              </w:drawing>
            </w:r>
          </w:p>
          <w:p w:rsidR="00E162C9" w:rsidRPr="00E162C9" w:rsidRDefault="00E162C9" w:rsidP="00E162C9">
            <w:pPr>
              <w:spacing w:after="0" w:line="0" w:lineRule="atLeast"/>
              <w:jc w:val="right"/>
              <w:rPr>
                <w:rFonts w:asciiTheme="majorHAnsi" w:eastAsia="Times New Roman" w:hAnsiTheme="majorHAnsi" w:cs="Times New Roman"/>
                <w:sz w:val="24"/>
                <w:szCs w:val="24"/>
              </w:rPr>
            </w:pPr>
            <w:r w:rsidRPr="00E162C9">
              <w:rPr>
                <w:rFonts w:asciiTheme="majorHAnsi" w:eastAsia="Times New Roman" w:hAnsiTheme="majorHAnsi" w:cs="Times New Roman"/>
                <w:color w:val="000000"/>
                <w:sz w:val="20"/>
                <w:szCs w:val="20"/>
              </w:rPr>
              <w:t xml:space="preserve">Source: Ashok K. </w:t>
            </w:r>
            <w:proofErr w:type="spellStart"/>
            <w:r w:rsidRPr="00E162C9">
              <w:rPr>
                <w:rFonts w:asciiTheme="majorHAnsi" w:eastAsia="Times New Roman" w:hAnsiTheme="majorHAnsi" w:cs="Times New Roman"/>
                <w:color w:val="000000"/>
                <w:sz w:val="20"/>
                <w:szCs w:val="20"/>
              </w:rPr>
              <w:t>Dutt</w:t>
            </w:r>
            <w:proofErr w:type="spellEnd"/>
            <w:r w:rsidRPr="00E162C9">
              <w:rPr>
                <w:rFonts w:asciiTheme="majorHAnsi" w:eastAsia="Times New Roman" w:hAnsiTheme="majorHAnsi" w:cs="Times New Roman"/>
                <w:color w:val="000000"/>
                <w:sz w:val="20"/>
                <w:szCs w:val="20"/>
              </w:rPr>
              <w:t xml:space="preserve"> et al., India in Maps, Kendall/Hunt Publishing Company (adapted) from the NYS Global History and Geography Regents Exam, June 2013.</w:t>
            </w:r>
            <w:r w:rsidRPr="00E162C9">
              <w:rPr>
                <w:rFonts w:asciiTheme="majorHAnsi" w:eastAsia="Times New Roman" w:hAnsiTheme="majorHAnsi" w:cs="Times New Roman"/>
                <w:color w:val="000000"/>
              </w:rPr>
              <w:t xml:space="preserve"> </w:t>
            </w:r>
          </w:p>
        </w:tc>
      </w:tr>
    </w:tbl>
    <w:p w:rsidR="008149D4" w:rsidRDefault="008149D4" w:rsidP="00E162C9">
      <w:pPr>
        <w:spacing w:after="0" w:line="240" w:lineRule="auto"/>
        <w:rPr>
          <w:rFonts w:asciiTheme="majorHAnsi" w:eastAsia="Times New Roman" w:hAnsiTheme="majorHAnsi" w:cs="Times New Roman"/>
          <w:b/>
          <w:bCs/>
          <w:color w:val="000000"/>
          <w:sz w:val="28"/>
          <w:szCs w:val="28"/>
        </w:rPr>
      </w:pPr>
    </w:p>
    <w:p w:rsidR="00E162C9" w:rsidRPr="00E162C9" w:rsidRDefault="00E162C9" w:rsidP="008149D4">
      <w:pPr>
        <w:spacing w:after="0" w:line="240" w:lineRule="auto"/>
        <w:jc w:val="center"/>
        <w:rPr>
          <w:rFonts w:asciiTheme="majorHAnsi" w:eastAsia="Times New Roman" w:hAnsiTheme="majorHAnsi" w:cs="Times New Roman"/>
          <w:sz w:val="24"/>
          <w:szCs w:val="24"/>
        </w:rPr>
      </w:pPr>
      <w:r w:rsidRPr="00E162C9">
        <w:rPr>
          <w:rFonts w:asciiTheme="majorHAnsi" w:eastAsia="Times New Roman" w:hAnsiTheme="majorHAnsi" w:cs="Times New Roman"/>
          <w:b/>
          <w:bCs/>
          <w:color w:val="000000"/>
          <w:sz w:val="28"/>
          <w:szCs w:val="28"/>
        </w:rPr>
        <w:lastRenderedPageBreak/>
        <w:t>Document Set 3: Advances in Telecommunications</w:t>
      </w:r>
    </w:p>
    <w:tbl>
      <w:tblPr>
        <w:tblW w:w="14400" w:type="dxa"/>
        <w:tblCellMar>
          <w:top w:w="15" w:type="dxa"/>
          <w:left w:w="15" w:type="dxa"/>
          <w:bottom w:w="15" w:type="dxa"/>
          <w:right w:w="15" w:type="dxa"/>
        </w:tblCellMar>
        <w:tblLook w:val="04A0"/>
      </w:tblPr>
      <w:tblGrid>
        <w:gridCol w:w="6993"/>
        <w:gridCol w:w="7617"/>
      </w:tblGrid>
      <w:tr w:rsidR="00E162C9" w:rsidRPr="00E162C9" w:rsidTr="00E162C9">
        <w:trPr>
          <w:trHeight w:val="480"/>
        </w:trPr>
        <w:tc>
          <w:tcPr>
            <w:tcW w:w="0" w:type="auto"/>
            <w:gridSpan w:val="2"/>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E162C9" w:rsidRPr="00E162C9" w:rsidRDefault="00E162C9" w:rsidP="00E162C9">
            <w:pPr>
              <w:spacing w:after="0" w:line="240" w:lineRule="auto"/>
              <w:rPr>
                <w:rFonts w:asciiTheme="majorHAnsi" w:eastAsia="Times New Roman" w:hAnsiTheme="majorHAnsi" w:cs="Times New Roman"/>
                <w:sz w:val="24"/>
                <w:szCs w:val="24"/>
              </w:rPr>
            </w:pPr>
            <w:r w:rsidRPr="00E162C9">
              <w:rPr>
                <w:rFonts w:asciiTheme="majorHAnsi" w:eastAsia="Times New Roman" w:hAnsiTheme="majorHAnsi" w:cs="Times New Roman"/>
                <w:color w:val="000000"/>
              </w:rPr>
              <w:t xml:space="preserve">In what was is sometimes called the “Second Industrial Revolution,” telecommunications technology advanced in the mid-late 1800s and early 1900s. The telegraph was invented, making it possible to communicate with people far away in very little time. At first, these technologies were only used for governmental and commercial reasons. The telegraph was integral to British control in India. The British put up lines all over the country connecting their military posts so they could relay information about needed supplies or emergencies. Before the telegraph, a message could only travel as fast as a train. With the telegraph, a message about a riot could be communicated while it was in progress and soldiers could be sent quickly to stop the revolt and gain control once again. </w:t>
            </w:r>
          </w:p>
        </w:tc>
      </w:tr>
      <w:tr w:rsidR="00E162C9" w:rsidRPr="00E162C9" w:rsidTr="00E162C9">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E162C9" w:rsidRPr="00E162C9" w:rsidRDefault="00E162C9" w:rsidP="00E162C9">
            <w:pPr>
              <w:spacing w:after="0" w:line="240" w:lineRule="auto"/>
              <w:rPr>
                <w:rFonts w:asciiTheme="majorHAnsi" w:eastAsia="Times New Roman" w:hAnsiTheme="majorHAnsi" w:cs="Times New Roman"/>
                <w:sz w:val="24"/>
                <w:szCs w:val="24"/>
              </w:rPr>
            </w:pPr>
            <w:r w:rsidRPr="00E162C9">
              <w:rPr>
                <w:rFonts w:asciiTheme="majorHAnsi" w:eastAsia="Times New Roman" w:hAnsiTheme="majorHAnsi" w:cs="Times New Roman"/>
                <w:b/>
                <w:bCs/>
                <w:noProof/>
                <w:color w:val="000000"/>
                <w:sz w:val="28"/>
                <w:szCs w:val="28"/>
              </w:rPr>
              <w:drawing>
                <wp:inline distT="0" distB="0" distL="0" distR="0">
                  <wp:extent cx="4429125" cy="2409825"/>
                  <wp:effectExtent l="19050" t="0" r="9525" b="0"/>
                  <wp:docPr id="9" name="Picture 9" descr="https://lh6.googleusercontent.com/uRvhB_PQc6x8fhHAb3HNoLm1rncZQP-EvaINfcAifFLiYIwYf9TK8ns0AzkBICN0uXiUv6oAU33ab1h5SonbFjA9NbmnlHvVfJf0iPenuqUcbjwMAGchRDF3zaacSAf0DMVpfY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uRvhB_PQc6x8fhHAb3HNoLm1rncZQP-EvaINfcAifFLiYIwYf9TK8ns0AzkBICN0uXiUv6oAU33ab1h5SonbFjA9NbmnlHvVfJf0iPenuqUcbjwMAGchRDF3zaacSAf0DMVpfYLr"/>
                          <pic:cNvPicPr>
                            <a:picLocks noChangeAspect="1" noChangeArrowheads="1"/>
                          </pic:cNvPicPr>
                        </pic:nvPicPr>
                        <pic:blipFill>
                          <a:blip r:embed="rId15" cstate="print"/>
                          <a:srcRect/>
                          <a:stretch>
                            <a:fillRect/>
                          </a:stretch>
                        </pic:blipFill>
                        <pic:spPr bwMode="auto">
                          <a:xfrm>
                            <a:off x="0" y="0"/>
                            <a:ext cx="4429125" cy="2409825"/>
                          </a:xfrm>
                          <a:prstGeom prst="rect">
                            <a:avLst/>
                          </a:prstGeom>
                          <a:noFill/>
                          <a:ln w="9525">
                            <a:noFill/>
                            <a:miter lim="800000"/>
                            <a:headEnd/>
                            <a:tailEnd/>
                          </a:ln>
                        </pic:spPr>
                      </pic:pic>
                    </a:graphicData>
                  </a:graphic>
                </wp:inline>
              </w:drawing>
            </w:r>
          </w:p>
          <w:p w:rsidR="00E162C9" w:rsidRPr="00E162C9" w:rsidRDefault="00E162C9" w:rsidP="00E162C9">
            <w:pPr>
              <w:spacing w:after="0" w:line="240" w:lineRule="auto"/>
              <w:rPr>
                <w:rFonts w:asciiTheme="majorHAnsi" w:eastAsia="Times New Roman" w:hAnsiTheme="majorHAnsi" w:cs="Times New Roman"/>
                <w:sz w:val="24"/>
                <w:szCs w:val="24"/>
              </w:rPr>
            </w:pPr>
            <w:r w:rsidRPr="00E162C9">
              <w:rPr>
                <w:rFonts w:asciiTheme="majorHAnsi" w:eastAsia="Times New Roman" w:hAnsiTheme="majorHAnsi" w:cs="Times New Roman"/>
                <w:color w:val="000000"/>
              </w:rPr>
              <w:t xml:space="preserve">Map of the All Red Line as drawn in 1902 or 1903. The All Red Line was a telegraph line put up by the British government to connect all of its colonies around the world. It was submerged underwater for transoceanic connections. </w:t>
            </w:r>
          </w:p>
          <w:p w:rsidR="00E162C9" w:rsidRPr="00E162C9" w:rsidRDefault="00E162C9" w:rsidP="00E162C9">
            <w:pPr>
              <w:spacing w:after="0" w:line="0" w:lineRule="atLeast"/>
              <w:jc w:val="right"/>
              <w:rPr>
                <w:rFonts w:asciiTheme="majorHAnsi" w:eastAsia="Times New Roman" w:hAnsiTheme="majorHAnsi" w:cs="Times New Roman"/>
                <w:sz w:val="24"/>
                <w:szCs w:val="24"/>
              </w:rPr>
            </w:pPr>
            <w:r w:rsidRPr="00E162C9">
              <w:rPr>
                <w:rFonts w:asciiTheme="majorHAnsi" w:eastAsia="Times New Roman" w:hAnsiTheme="majorHAnsi" w:cs="Times New Roman"/>
                <w:color w:val="000000"/>
                <w:sz w:val="12"/>
                <w:szCs w:val="12"/>
              </w:rPr>
              <w:t xml:space="preserve">Source: </w:t>
            </w:r>
            <w:hyperlink r:id="rId16" w:history="1">
              <w:r w:rsidRPr="00E162C9">
                <w:rPr>
                  <w:rFonts w:asciiTheme="majorHAnsi" w:eastAsia="Times New Roman" w:hAnsiTheme="majorHAnsi" w:cs="Times New Roman"/>
                  <w:color w:val="1155CC"/>
                  <w:sz w:val="12"/>
                  <w:u w:val="single"/>
                </w:rPr>
                <w:t>https://commons.wikimedia.org/wiki/File:All_Red_Line.jpg</w:t>
              </w:r>
            </w:hyperlink>
            <w:r w:rsidRPr="00E162C9">
              <w:rPr>
                <w:rFonts w:asciiTheme="majorHAnsi" w:eastAsia="Times New Roman" w:hAnsiTheme="majorHAnsi" w:cs="Times New Roman"/>
                <w:color w:val="000000"/>
                <w:sz w:val="20"/>
                <w:szCs w:val="20"/>
              </w:rPr>
              <w:t xml:space="preserve"> </w:t>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E162C9" w:rsidRPr="00E162C9" w:rsidRDefault="00E162C9" w:rsidP="00E162C9">
            <w:pPr>
              <w:spacing w:after="0" w:line="240" w:lineRule="auto"/>
              <w:rPr>
                <w:rFonts w:asciiTheme="majorHAnsi" w:eastAsia="Times New Roman" w:hAnsiTheme="majorHAnsi" w:cs="Times New Roman"/>
                <w:sz w:val="24"/>
                <w:szCs w:val="24"/>
              </w:rPr>
            </w:pPr>
            <w:r w:rsidRPr="00E162C9">
              <w:rPr>
                <w:rFonts w:asciiTheme="majorHAnsi" w:eastAsia="Times New Roman" w:hAnsiTheme="majorHAnsi" w:cs="Times New Roman"/>
                <w:noProof/>
                <w:color w:val="000000"/>
              </w:rPr>
              <w:drawing>
                <wp:inline distT="0" distB="0" distL="0" distR="0">
                  <wp:extent cx="4867275" cy="3514725"/>
                  <wp:effectExtent l="0" t="0" r="0" b="0"/>
                  <wp:docPr id="10" name="Picture 10" descr="https://lh4.googleusercontent.com/7YYqA0cfbcX2ZGMhd_UQTwLaZk3xwil5oOhIukoZcag5VXliZm5JfyfclYcZ5_E1Y7J2fkR9I_qDeaJz7Nhm7nVkiVJfB6vSKN8AAnJpDLMhos8PktIuHPpx9EckstmC30yQ0v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7YYqA0cfbcX2ZGMhd_UQTwLaZk3xwil5oOhIukoZcag5VXliZm5JfyfclYcZ5_E1Y7J2fkR9I_qDeaJz7Nhm7nVkiVJfB6vSKN8AAnJpDLMhos8PktIuHPpx9EckstmC30yQ0vgr"/>
                          <pic:cNvPicPr>
                            <a:picLocks noChangeAspect="1" noChangeArrowheads="1"/>
                          </pic:cNvPicPr>
                        </pic:nvPicPr>
                        <pic:blipFill>
                          <a:blip r:embed="rId17" cstate="print"/>
                          <a:srcRect/>
                          <a:stretch>
                            <a:fillRect/>
                          </a:stretch>
                        </pic:blipFill>
                        <pic:spPr bwMode="auto">
                          <a:xfrm>
                            <a:off x="0" y="0"/>
                            <a:ext cx="4867275" cy="3514725"/>
                          </a:xfrm>
                          <a:prstGeom prst="rect">
                            <a:avLst/>
                          </a:prstGeom>
                          <a:noFill/>
                          <a:ln w="9525">
                            <a:noFill/>
                            <a:miter lim="800000"/>
                            <a:headEnd/>
                            <a:tailEnd/>
                          </a:ln>
                        </pic:spPr>
                      </pic:pic>
                    </a:graphicData>
                  </a:graphic>
                </wp:inline>
              </w:drawing>
            </w:r>
          </w:p>
          <w:p w:rsidR="00E162C9" w:rsidRPr="00E162C9" w:rsidRDefault="00E162C9" w:rsidP="00E162C9">
            <w:pPr>
              <w:spacing w:after="0" w:line="240" w:lineRule="auto"/>
              <w:outlineLvl w:val="0"/>
              <w:rPr>
                <w:rFonts w:asciiTheme="majorHAnsi" w:eastAsia="Times New Roman" w:hAnsiTheme="majorHAnsi" w:cs="Times New Roman"/>
                <w:b/>
                <w:bCs/>
                <w:kern w:val="36"/>
                <w:sz w:val="48"/>
                <w:szCs w:val="48"/>
              </w:rPr>
            </w:pPr>
            <w:r w:rsidRPr="00E162C9">
              <w:rPr>
                <w:rFonts w:asciiTheme="majorHAnsi" w:eastAsia="Times New Roman" w:hAnsiTheme="majorHAnsi" w:cs="Times New Roman"/>
                <w:color w:val="000000"/>
                <w:kern w:val="36"/>
              </w:rPr>
              <w:t xml:space="preserve">The progress of the century - the lightning steam press, the electric telegraph, the locomotive, [and] the steamboat digital file from original print. </w:t>
            </w:r>
          </w:p>
          <w:p w:rsidR="00E162C9" w:rsidRPr="00E162C9" w:rsidRDefault="00E162C9" w:rsidP="00E162C9">
            <w:pPr>
              <w:spacing w:after="60" w:line="0" w:lineRule="atLeast"/>
              <w:jc w:val="right"/>
              <w:outlineLvl w:val="0"/>
              <w:rPr>
                <w:rFonts w:asciiTheme="majorHAnsi" w:eastAsia="Times New Roman" w:hAnsiTheme="majorHAnsi" w:cs="Times New Roman"/>
                <w:b/>
                <w:bCs/>
                <w:kern w:val="36"/>
                <w:sz w:val="48"/>
                <w:szCs w:val="48"/>
              </w:rPr>
            </w:pPr>
            <w:r w:rsidRPr="00E162C9">
              <w:rPr>
                <w:rFonts w:asciiTheme="majorHAnsi" w:eastAsia="Times New Roman" w:hAnsiTheme="majorHAnsi" w:cs="Times New Roman"/>
                <w:color w:val="000000"/>
                <w:kern w:val="36"/>
                <w:sz w:val="12"/>
                <w:szCs w:val="12"/>
                <w:shd w:val="clear" w:color="auto" w:fill="FFFFFF"/>
              </w:rPr>
              <w:t>Source:</w:t>
            </w:r>
            <w:r w:rsidRPr="00E162C9">
              <w:rPr>
                <w:rFonts w:asciiTheme="majorHAnsi" w:eastAsia="Times New Roman" w:hAnsiTheme="majorHAnsi" w:cs="Times New Roman"/>
                <w:color w:val="666666"/>
                <w:kern w:val="36"/>
                <w:sz w:val="12"/>
                <w:szCs w:val="12"/>
                <w:shd w:val="clear" w:color="auto" w:fill="FFFFFF"/>
              </w:rPr>
              <w:t xml:space="preserve"> </w:t>
            </w:r>
            <w:hyperlink r:id="rId18" w:history="1">
              <w:r w:rsidRPr="00E162C9">
                <w:rPr>
                  <w:rFonts w:asciiTheme="majorHAnsi" w:eastAsia="Times New Roman" w:hAnsiTheme="majorHAnsi" w:cs="Times New Roman"/>
                  <w:color w:val="1155CC"/>
                  <w:kern w:val="36"/>
                  <w:sz w:val="12"/>
                  <w:u w:val="single"/>
                </w:rPr>
                <w:t>https://www.loc.gov/resource/ppmsca.17563/</w:t>
              </w:r>
            </w:hyperlink>
            <w:r w:rsidRPr="00E162C9">
              <w:rPr>
                <w:rFonts w:asciiTheme="majorHAnsi" w:eastAsia="Times New Roman" w:hAnsiTheme="majorHAnsi" w:cs="Times New Roman"/>
                <w:color w:val="666666"/>
                <w:kern w:val="36"/>
                <w:sz w:val="12"/>
                <w:szCs w:val="12"/>
                <w:shd w:val="clear" w:color="auto" w:fill="FFFFFF"/>
              </w:rPr>
              <w:t xml:space="preserve"> </w:t>
            </w:r>
          </w:p>
        </w:tc>
      </w:tr>
    </w:tbl>
    <w:p w:rsidR="00E162C9" w:rsidRPr="00E162C9" w:rsidRDefault="00E162C9" w:rsidP="00E162C9">
      <w:pPr>
        <w:spacing w:after="0" w:line="240" w:lineRule="auto"/>
        <w:rPr>
          <w:rFonts w:asciiTheme="majorHAnsi" w:eastAsia="Times New Roman" w:hAnsiTheme="majorHAnsi" w:cs="Times New Roman"/>
          <w:sz w:val="24"/>
          <w:szCs w:val="24"/>
        </w:rPr>
      </w:pPr>
    </w:p>
    <w:p w:rsidR="00E162C9" w:rsidRPr="00E162C9" w:rsidRDefault="00E162C9" w:rsidP="00E162C9">
      <w:pPr>
        <w:spacing w:after="0" w:line="240" w:lineRule="auto"/>
        <w:rPr>
          <w:rFonts w:asciiTheme="majorHAnsi" w:eastAsia="Times New Roman" w:hAnsiTheme="majorHAnsi" w:cs="Times New Roman"/>
          <w:sz w:val="24"/>
          <w:szCs w:val="24"/>
        </w:rPr>
      </w:pPr>
    </w:p>
    <w:p w:rsidR="00E162C9" w:rsidRPr="00E162C9" w:rsidRDefault="00E162C9" w:rsidP="00E162C9">
      <w:pPr>
        <w:spacing w:after="0" w:line="240" w:lineRule="auto"/>
        <w:rPr>
          <w:rFonts w:asciiTheme="majorHAnsi" w:eastAsia="Times New Roman" w:hAnsiTheme="majorHAnsi" w:cs="Times New Roman"/>
          <w:sz w:val="24"/>
          <w:szCs w:val="24"/>
        </w:rPr>
      </w:pPr>
    </w:p>
    <w:p w:rsidR="00E162C9" w:rsidRDefault="00E162C9" w:rsidP="00E162C9">
      <w:pPr>
        <w:spacing w:after="0" w:line="240" w:lineRule="auto"/>
        <w:rPr>
          <w:rFonts w:asciiTheme="majorHAnsi" w:eastAsia="Times New Roman" w:hAnsiTheme="majorHAnsi" w:cs="Times New Roman"/>
          <w:sz w:val="24"/>
          <w:szCs w:val="24"/>
        </w:rPr>
      </w:pPr>
    </w:p>
    <w:p w:rsidR="008149D4" w:rsidRDefault="008149D4" w:rsidP="00E162C9">
      <w:pPr>
        <w:spacing w:after="0" w:line="240" w:lineRule="auto"/>
        <w:rPr>
          <w:rFonts w:asciiTheme="majorHAnsi" w:eastAsia="Times New Roman" w:hAnsiTheme="majorHAnsi" w:cs="Times New Roman"/>
          <w:sz w:val="24"/>
          <w:szCs w:val="24"/>
        </w:rPr>
      </w:pPr>
    </w:p>
    <w:p w:rsidR="008149D4" w:rsidRDefault="008149D4" w:rsidP="00E162C9">
      <w:pPr>
        <w:spacing w:after="0" w:line="240" w:lineRule="auto"/>
        <w:rPr>
          <w:rFonts w:asciiTheme="majorHAnsi" w:eastAsia="Times New Roman" w:hAnsiTheme="majorHAnsi" w:cs="Times New Roman"/>
          <w:sz w:val="24"/>
          <w:szCs w:val="24"/>
        </w:rPr>
      </w:pPr>
    </w:p>
    <w:p w:rsidR="008149D4" w:rsidRPr="00E162C9" w:rsidRDefault="008149D4" w:rsidP="00E162C9">
      <w:pPr>
        <w:spacing w:after="0" w:line="240" w:lineRule="auto"/>
        <w:rPr>
          <w:rFonts w:asciiTheme="majorHAnsi" w:eastAsia="Times New Roman" w:hAnsiTheme="majorHAnsi" w:cs="Times New Roman"/>
          <w:sz w:val="24"/>
          <w:szCs w:val="24"/>
        </w:rPr>
      </w:pPr>
    </w:p>
    <w:p w:rsidR="00E162C9" w:rsidRPr="00E162C9" w:rsidRDefault="00E162C9" w:rsidP="008149D4">
      <w:pPr>
        <w:spacing w:after="0" w:line="240" w:lineRule="auto"/>
        <w:jc w:val="center"/>
        <w:rPr>
          <w:rFonts w:asciiTheme="majorHAnsi" w:eastAsia="Times New Roman" w:hAnsiTheme="majorHAnsi" w:cs="Times New Roman"/>
          <w:sz w:val="24"/>
          <w:szCs w:val="24"/>
        </w:rPr>
      </w:pPr>
      <w:r w:rsidRPr="00E162C9">
        <w:rPr>
          <w:rFonts w:asciiTheme="majorHAnsi" w:eastAsia="Times New Roman" w:hAnsiTheme="majorHAnsi" w:cs="Times New Roman"/>
          <w:b/>
          <w:bCs/>
          <w:color w:val="000000"/>
          <w:sz w:val="28"/>
          <w:szCs w:val="28"/>
        </w:rPr>
        <w:lastRenderedPageBreak/>
        <w:t>Document Set 4: Control of Industry and Agriculture</w:t>
      </w:r>
    </w:p>
    <w:tbl>
      <w:tblPr>
        <w:tblW w:w="14400" w:type="dxa"/>
        <w:tblCellMar>
          <w:top w:w="15" w:type="dxa"/>
          <w:left w:w="15" w:type="dxa"/>
          <w:bottom w:w="15" w:type="dxa"/>
          <w:right w:w="15" w:type="dxa"/>
        </w:tblCellMar>
        <w:tblLook w:val="04A0"/>
      </w:tblPr>
      <w:tblGrid>
        <w:gridCol w:w="6399"/>
        <w:gridCol w:w="8001"/>
      </w:tblGrid>
      <w:tr w:rsidR="00E162C9" w:rsidRPr="00E162C9" w:rsidTr="00E162C9">
        <w:trPr>
          <w:trHeight w:val="420"/>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162C9" w:rsidRPr="00E162C9" w:rsidRDefault="00E162C9" w:rsidP="00E162C9">
            <w:pPr>
              <w:spacing w:after="0" w:line="240" w:lineRule="auto"/>
              <w:rPr>
                <w:rFonts w:asciiTheme="majorHAnsi" w:eastAsia="Times New Roman" w:hAnsiTheme="majorHAnsi" w:cs="Times New Roman"/>
                <w:sz w:val="24"/>
                <w:szCs w:val="24"/>
              </w:rPr>
            </w:pPr>
            <w:r w:rsidRPr="00E162C9">
              <w:rPr>
                <w:rFonts w:asciiTheme="majorHAnsi" w:eastAsia="Times New Roman" w:hAnsiTheme="majorHAnsi" w:cs="Times New Roman"/>
                <w:color w:val="000000"/>
              </w:rPr>
              <w:t xml:space="preserve">The British East India Company’s </w:t>
            </w:r>
            <w:proofErr w:type="gramStart"/>
            <w:r w:rsidRPr="00E162C9">
              <w:rPr>
                <w:rFonts w:asciiTheme="majorHAnsi" w:eastAsia="Times New Roman" w:hAnsiTheme="majorHAnsi" w:cs="Times New Roman"/>
                <w:color w:val="000000"/>
              </w:rPr>
              <w:t>interest in India were</w:t>
            </w:r>
            <w:proofErr w:type="gramEnd"/>
            <w:r w:rsidRPr="00E162C9">
              <w:rPr>
                <w:rFonts w:asciiTheme="majorHAnsi" w:eastAsia="Times New Roman" w:hAnsiTheme="majorHAnsi" w:cs="Times New Roman"/>
                <w:color w:val="000000"/>
              </w:rPr>
              <w:t xml:space="preserve"> commercial and under the British government, making money remained an important goal. The textile industry, in particular, made the British government and British companies very wealthy. They used Indian labor to grow and harvest the raw materials they needed to make cloth, like cotton to make the yarn and plants </w:t>
            </w:r>
            <w:proofErr w:type="gramStart"/>
            <w:r w:rsidRPr="00E162C9">
              <w:rPr>
                <w:rFonts w:asciiTheme="majorHAnsi" w:eastAsia="Times New Roman" w:hAnsiTheme="majorHAnsi" w:cs="Times New Roman"/>
                <w:color w:val="000000"/>
              </w:rPr>
              <w:t>like  indigo</w:t>
            </w:r>
            <w:proofErr w:type="gramEnd"/>
            <w:r w:rsidRPr="00E162C9">
              <w:rPr>
                <w:rFonts w:asciiTheme="majorHAnsi" w:eastAsia="Times New Roman" w:hAnsiTheme="majorHAnsi" w:cs="Times New Roman"/>
                <w:color w:val="000000"/>
              </w:rPr>
              <w:t xml:space="preserve"> to make dye. The British forced Indian farmers to grow “cash crops” like these instead of food that could be used to feed local populations. Later, when famine hit India those policies were identified as one of the possible causes.</w:t>
            </w:r>
          </w:p>
          <w:p w:rsidR="00E162C9" w:rsidRPr="00E162C9" w:rsidRDefault="00E162C9" w:rsidP="00E162C9">
            <w:pPr>
              <w:spacing w:after="0" w:line="240" w:lineRule="auto"/>
              <w:rPr>
                <w:rFonts w:asciiTheme="majorHAnsi" w:eastAsia="Times New Roman" w:hAnsiTheme="majorHAnsi" w:cs="Times New Roman"/>
                <w:sz w:val="24"/>
                <w:szCs w:val="24"/>
              </w:rPr>
            </w:pPr>
          </w:p>
          <w:p w:rsidR="00E162C9" w:rsidRPr="00E162C9" w:rsidRDefault="00E162C9" w:rsidP="00E162C9">
            <w:pPr>
              <w:spacing w:after="0" w:line="240" w:lineRule="auto"/>
              <w:rPr>
                <w:rFonts w:asciiTheme="majorHAnsi" w:eastAsia="Times New Roman" w:hAnsiTheme="majorHAnsi" w:cs="Times New Roman"/>
                <w:sz w:val="24"/>
                <w:szCs w:val="24"/>
              </w:rPr>
            </w:pPr>
            <w:r w:rsidRPr="00E162C9">
              <w:rPr>
                <w:rFonts w:asciiTheme="majorHAnsi" w:eastAsia="Times New Roman" w:hAnsiTheme="majorHAnsi" w:cs="Times New Roman"/>
                <w:color w:val="000000"/>
              </w:rPr>
              <w:t xml:space="preserve">The raw materials were then sent back to Britain and made into finished clothing. The British brought the manufactured goods back to India and sold them to Indians to make a profit. Indian businesses could not compete with cheap British-made goods so they closed down and the British were the only suppliers. The Indian economy was devastated by the effects of British manufacturing dominance. Before British rule, India produced about 17% of the world’s Gross Domestic Product (GDP), but afterwards, it was less than one percent. </w:t>
            </w:r>
          </w:p>
          <w:p w:rsidR="00E162C9" w:rsidRPr="00E162C9" w:rsidRDefault="00E162C9" w:rsidP="00E162C9">
            <w:pPr>
              <w:spacing w:after="0" w:line="240" w:lineRule="auto"/>
              <w:jc w:val="right"/>
              <w:rPr>
                <w:rFonts w:asciiTheme="majorHAnsi" w:eastAsia="Times New Roman" w:hAnsiTheme="majorHAnsi" w:cs="Times New Roman"/>
                <w:sz w:val="24"/>
                <w:szCs w:val="24"/>
              </w:rPr>
            </w:pPr>
            <w:r w:rsidRPr="00E162C9">
              <w:rPr>
                <w:rFonts w:asciiTheme="majorHAnsi" w:eastAsia="Times New Roman" w:hAnsiTheme="majorHAnsi" w:cs="Times New Roman"/>
                <w:color w:val="000000"/>
                <w:sz w:val="16"/>
                <w:szCs w:val="16"/>
              </w:rPr>
              <w:t xml:space="preserve">Source: Adapted from “British Raj,” New World Encyclopedia. </w:t>
            </w:r>
            <w:hyperlink r:id="rId19" w:history="1">
              <w:r w:rsidRPr="00E162C9">
                <w:rPr>
                  <w:rFonts w:asciiTheme="majorHAnsi" w:eastAsia="Times New Roman" w:hAnsiTheme="majorHAnsi" w:cs="Times New Roman"/>
                  <w:color w:val="1155CC"/>
                  <w:sz w:val="16"/>
                  <w:u w:val="single"/>
                </w:rPr>
                <w:t>http://www.newworldencyclopedia.org/entry/British_Raj</w:t>
              </w:r>
            </w:hyperlink>
            <w:r w:rsidRPr="00E162C9">
              <w:rPr>
                <w:rFonts w:asciiTheme="majorHAnsi" w:eastAsia="Times New Roman" w:hAnsiTheme="majorHAnsi" w:cs="Times New Roman"/>
                <w:color w:val="000000"/>
                <w:sz w:val="16"/>
                <w:szCs w:val="16"/>
              </w:rPr>
              <w:t xml:space="preserve">  </w:t>
            </w:r>
          </w:p>
        </w:tc>
      </w:tr>
      <w:tr w:rsidR="00E162C9" w:rsidRPr="00E162C9" w:rsidTr="008149D4">
        <w:trPr>
          <w:trHeight w:val="7062"/>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162C9" w:rsidRPr="00E162C9" w:rsidRDefault="00E162C9" w:rsidP="00E162C9">
            <w:pPr>
              <w:spacing w:after="0" w:line="240" w:lineRule="auto"/>
              <w:rPr>
                <w:rFonts w:asciiTheme="majorHAnsi" w:eastAsia="Times New Roman" w:hAnsiTheme="majorHAnsi" w:cs="Times New Roman"/>
                <w:sz w:val="24"/>
                <w:szCs w:val="24"/>
              </w:rPr>
            </w:pPr>
            <w:r w:rsidRPr="00E162C9">
              <w:rPr>
                <w:rFonts w:asciiTheme="majorHAnsi" w:eastAsia="Times New Roman" w:hAnsiTheme="majorHAnsi" w:cs="Times New Roman"/>
                <w:color w:val="000000"/>
              </w:rPr>
              <w:t xml:space="preserve">. . . First and foremost among the active imperialist groups come certain business interests. Not the whole so-called “capitalist class,” as many an earnest Socialist would have us believe, but only a minority of business interests are directly interested in imperialism. They are easily identified. To begin with, there are the exporters and manufacturers of certain goods used in colonies. The following figures of English exports to India tell the story. </w:t>
            </w:r>
          </w:p>
          <w:p w:rsidR="00E162C9" w:rsidRPr="00E162C9" w:rsidRDefault="00E162C9" w:rsidP="00E162C9">
            <w:pPr>
              <w:spacing w:after="0" w:line="240" w:lineRule="auto"/>
              <w:jc w:val="center"/>
              <w:rPr>
                <w:rFonts w:asciiTheme="majorHAnsi" w:eastAsia="Times New Roman" w:hAnsiTheme="majorHAnsi" w:cs="Times New Roman"/>
                <w:sz w:val="24"/>
                <w:szCs w:val="24"/>
              </w:rPr>
            </w:pPr>
          </w:p>
          <w:p w:rsidR="00E162C9" w:rsidRPr="00E162C9" w:rsidRDefault="00E162C9" w:rsidP="00E162C9">
            <w:pPr>
              <w:spacing w:after="0" w:line="240" w:lineRule="auto"/>
              <w:jc w:val="center"/>
              <w:rPr>
                <w:rFonts w:asciiTheme="majorHAnsi" w:eastAsia="Times New Roman" w:hAnsiTheme="majorHAnsi" w:cs="Times New Roman"/>
                <w:sz w:val="24"/>
                <w:szCs w:val="24"/>
              </w:rPr>
            </w:pPr>
            <w:r w:rsidRPr="00E162C9">
              <w:rPr>
                <w:rFonts w:asciiTheme="majorHAnsi" w:eastAsia="Times New Roman" w:hAnsiTheme="majorHAnsi" w:cs="Times New Roman"/>
                <w:b/>
                <w:bCs/>
                <w:color w:val="000000"/>
              </w:rPr>
              <w:t xml:space="preserve">English Exports to India (Average 1920–1922) </w:t>
            </w:r>
          </w:p>
          <w:p w:rsidR="00E162C9" w:rsidRPr="00E162C9" w:rsidRDefault="00E162C9" w:rsidP="00E162C9">
            <w:pPr>
              <w:spacing w:after="0" w:line="240" w:lineRule="auto"/>
              <w:rPr>
                <w:rFonts w:asciiTheme="majorHAnsi" w:eastAsia="Times New Roman" w:hAnsiTheme="majorHAnsi" w:cs="Times New Roman"/>
                <w:sz w:val="24"/>
                <w:szCs w:val="24"/>
              </w:rPr>
            </w:pPr>
            <w:r w:rsidRPr="00E162C9">
              <w:rPr>
                <w:rFonts w:asciiTheme="majorHAnsi" w:eastAsia="Times New Roman" w:hAnsiTheme="majorHAnsi" w:cs="Times New Roman"/>
                <w:color w:val="000000"/>
              </w:rPr>
              <w:t xml:space="preserve">Cotton goods and yarn . . . . . . . . . . . . . . . . . . . . . . . . . . . .£53,577,000 </w:t>
            </w:r>
          </w:p>
          <w:p w:rsidR="00E162C9" w:rsidRPr="00E162C9" w:rsidRDefault="00E162C9" w:rsidP="00E162C9">
            <w:pPr>
              <w:spacing w:after="0" w:line="240" w:lineRule="auto"/>
              <w:rPr>
                <w:rFonts w:asciiTheme="majorHAnsi" w:eastAsia="Times New Roman" w:hAnsiTheme="majorHAnsi" w:cs="Times New Roman"/>
                <w:sz w:val="24"/>
                <w:szCs w:val="24"/>
              </w:rPr>
            </w:pPr>
            <w:r w:rsidRPr="00E162C9">
              <w:rPr>
                <w:rFonts w:asciiTheme="majorHAnsi" w:eastAsia="Times New Roman" w:hAnsiTheme="majorHAnsi" w:cs="Times New Roman"/>
                <w:color w:val="000000"/>
              </w:rPr>
              <w:t xml:space="preserve">Iron and steel, tools, machinery, and locomotives . . . . . . . .37,423,000 </w:t>
            </w:r>
          </w:p>
          <w:p w:rsidR="00E162C9" w:rsidRPr="00E162C9" w:rsidRDefault="00E162C9" w:rsidP="00E162C9">
            <w:pPr>
              <w:spacing w:after="0" w:line="240" w:lineRule="auto"/>
              <w:rPr>
                <w:rFonts w:asciiTheme="majorHAnsi" w:eastAsia="Times New Roman" w:hAnsiTheme="majorHAnsi" w:cs="Times New Roman"/>
                <w:sz w:val="24"/>
                <w:szCs w:val="24"/>
              </w:rPr>
            </w:pPr>
            <w:r w:rsidRPr="00E162C9">
              <w:rPr>
                <w:rFonts w:asciiTheme="majorHAnsi" w:eastAsia="Times New Roman" w:hAnsiTheme="majorHAnsi" w:cs="Times New Roman"/>
                <w:color w:val="000000"/>
              </w:rPr>
              <w:t xml:space="preserve">Wagons, trucks, and automobiles . . . . . . .. . . . . . . . .  . . . . . 4,274,000 </w:t>
            </w:r>
          </w:p>
          <w:p w:rsidR="00E162C9" w:rsidRPr="00E162C9" w:rsidRDefault="00E162C9" w:rsidP="00E162C9">
            <w:pPr>
              <w:spacing w:after="0" w:line="240" w:lineRule="auto"/>
              <w:rPr>
                <w:rFonts w:asciiTheme="majorHAnsi" w:eastAsia="Times New Roman" w:hAnsiTheme="majorHAnsi" w:cs="Times New Roman"/>
                <w:sz w:val="24"/>
                <w:szCs w:val="24"/>
              </w:rPr>
            </w:pPr>
            <w:r w:rsidRPr="00E162C9">
              <w:rPr>
                <w:rFonts w:asciiTheme="majorHAnsi" w:eastAsia="Times New Roman" w:hAnsiTheme="majorHAnsi" w:cs="Times New Roman"/>
                <w:color w:val="000000"/>
              </w:rPr>
              <w:t xml:space="preserve">Paper . . . . . . . . . . . . . . . . . . . . . . . . . . . . . . . . . . . . . . . . . . . 1,858,000 </w:t>
            </w:r>
          </w:p>
          <w:p w:rsidR="00E162C9" w:rsidRPr="00E162C9" w:rsidRDefault="00E162C9" w:rsidP="00E162C9">
            <w:pPr>
              <w:spacing w:after="0" w:line="240" w:lineRule="auto"/>
              <w:rPr>
                <w:rFonts w:asciiTheme="majorHAnsi" w:eastAsia="Times New Roman" w:hAnsiTheme="majorHAnsi" w:cs="Times New Roman"/>
                <w:sz w:val="24"/>
                <w:szCs w:val="24"/>
              </w:rPr>
            </w:pPr>
            <w:r w:rsidRPr="00E162C9">
              <w:rPr>
                <w:rFonts w:asciiTheme="majorHAnsi" w:eastAsia="Times New Roman" w:hAnsiTheme="majorHAnsi" w:cs="Times New Roman"/>
                <w:color w:val="000000"/>
              </w:rPr>
              <w:t xml:space="preserve">Brass goods. . . . . . . . . . . . . . . . . . . . . . . . . . . . . . . . . . . . . . .1,813,000 </w:t>
            </w:r>
          </w:p>
          <w:p w:rsidR="00E162C9" w:rsidRPr="00E162C9" w:rsidRDefault="00E162C9" w:rsidP="00E162C9">
            <w:pPr>
              <w:spacing w:after="0" w:line="240" w:lineRule="auto"/>
              <w:rPr>
                <w:rFonts w:asciiTheme="majorHAnsi" w:eastAsia="Times New Roman" w:hAnsiTheme="majorHAnsi" w:cs="Times New Roman"/>
                <w:sz w:val="24"/>
                <w:szCs w:val="24"/>
              </w:rPr>
            </w:pPr>
            <w:r w:rsidRPr="00E162C9">
              <w:rPr>
                <w:rFonts w:asciiTheme="majorHAnsi" w:eastAsia="Times New Roman" w:hAnsiTheme="majorHAnsi" w:cs="Times New Roman"/>
                <w:color w:val="000000"/>
              </w:rPr>
              <w:t xml:space="preserve">Woolens . . . . . . . . . . . . . . . . . . . . . . .. . . . . . . . . . . . . . . .  . . 1,600,000 </w:t>
            </w:r>
          </w:p>
          <w:p w:rsidR="00E162C9" w:rsidRPr="00E162C9" w:rsidRDefault="00E162C9" w:rsidP="00E162C9">
            <w:pPr>
              <w:spacing w:after="0" w:line="240" w:lineRule="auto"/>
              <w:rPr>
                <w:rFonts w:asciiTheme="majorHAnsi" w:eastAsia="Times New Roman" w:hAnsiTheme="majorHAnsi" w:cs="Times New Roman"/>
                <w:sz w:val="24"/>
                <w:szCs w:val="24"/>
              </w:rPr>
            </w:pPr>
            <w:r w:rsidRPr="00E162C9">
              <w:rPr>
                <w:rFonts w:asciiTheme="majorHAnsi" w:eastAsia="Times New Roman" w:hAnsiTheme="majorHAnsi" w:cs="Times New Roman"/>
                <w:color w:val="000000"/>
              </w:rPr>
              <w:t xml:space="preserve">Tobacco . . . . . . . . . . . . . . . . . . . . . . . . . . . . . . . . . . . . . . . . . 1,023,000 </w:t>
            </w:r>
          </w:p>
          <w:p w:rsidR="00E162C9" w:rsidRPr="00E162C9" w:rsidRDefault="00E162C9" w:rsidP="00E162C9">
            <w:pPr>
              <w:spacing w:after="0" w:line="240" w:lineRule="auto"/>
              <w:rPr>
                <w:rFonts w:asciiTheme="majorHAnsi" w:eastAsia="Times New Roman" w:hAnsiTheme="majorHAnsi" w:cs="Times New Roman"/>
                <w:sz w:val="24"/>
                <w:szCs w:val="24"/>
              </w:rPr>
            </w:pPr>
            <w:r w:rsidRPr="00E162C9">
              <w:rPr>
                <w:rFonts w:asciiTheme="majorHAnsi" w:eastAsia="Times New Roman" w:hAnsiTheme="majorHAnsi" w:cs="Times New Roman"/>
                <w:color w:val="000000"/>
              </w:rPr>
              <w:t>No other item over £1,000,000. . . .</w:t>
            </w:r>
          </w:p>
          <w:p w:rsidR="00E162C9" w:rsidRPr="00E162C9" w:rsidRDefault="00E162C9" w:rsidP="00E162C9">
            <w:pPr>
              <w:spacing w:after="0" w:line="240" w:lineRule="auto"/>
              <w:rPr>
                <w:rFonts w:asciiTheme="majorHAnsi" w:eastAsia="Times New Roman" w:hAnsiTheme="majorHAnsi" w:cs="Times New Roman"/>
                <w:sz w:val="24"/>
                <w:szCs w:val="24"/>
              </w:rPr>
            </w:pPr>
          </w:p>
          <w:p w:rsidR="00E162C9" w:rsidRPr="00E162C9" w:rsidRDefault="00E162C9" w:rsidP="00E162C9">
            <w:pPr>
              <w:spacing w:after="0" w:line="240" w:lineRule="auto"/>
              <w:jc w:val="right"/>
              <w:rPr>
                <w:rFonts w:asciiTheme="majorHAnsi" w:eastAsia="Times New Roman" w:hAnsiTheme="majorHAnsi" w:cs="Times New Roman"/>
                <w:sz w:val="24"/>
                <w:szCs w:val="24"/>
              </w:rPr>
            </w:pPr>
            <w:r w:rsidRPr="00E162C9">
              <w:rPr>
                <w:rFonts w:asciiTheme="majorHAnsi" w:eastAsia="Times New Roman" w:hAnsiTheme="majorHAnsi" w:cs="Times New Roman"/>
                <w:color w:val="000000"/>
                <w:sz w:val="20"/>
                <w:szCs w:val="20"/>
              </w:rPr>
              <w:t>Source: Parker T. Moon, Imperialism and World Politics, Macmillan Co., 1926 from the NYS Global History and Geography Regents Exam, June 2004.</w:t>
            </w:r>
            <w:r w:rsidRPr="00E162C9">
              <w:rPr>
                <w:rFonts w:asciiTheme="majorHAnsi" w:eastAsia="Times New Roman" w:hAnsiTheme="majorHAnsi" w:cs="Times New Roman"/>
                <w:color w:val="000000"/>
              </w:rPr>
              <w:t xml:space="preserve"> </w:t>
            </w:r>
          </w:p>
          <w:p w:rsidR="00E162C9" w:rsidRPr="00E162C9" w:rsidRDefault="00E162C9" w:rsidP="00E162C9">
            <w:pPr>
              <w:spacing w:after="0" w:line="0" w:lineRule="atLeast"/>
              <w:rPr>
                <w:rFonts w:asciiTheme="majorHAnsi" w:eastAsia="Times New Roman" w:hAnsiTheme="majorHAnsi"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162C9" w:rsidRPr="00E162C9" w:rsidRDefault="00E162C9" w:rsidP="008149D4">
            <w:pPr>
              <w:spacing w:after="0" w:line="240" w:lineRule="auto"/>
              <w:jc w:val="center"/>
              <w:rPr>
                <w:rFonts w:asciiTheme="majorHAnsi" w:eastAsia="Times New Roman" w:hAnsiTheme="majorHAnsi" w:cs="Times New Roman"/>
                <w:sz w:val="24"/>
                <w:szCs w:val="24"/>
              </w:rPr>
            </w:pPr>
            <w:r w:rsidRPr="00E162C9">
              <w:rPr>
                <w:rFonts w:asciiTheme="majorHAnsi" w:eastAsia="Times New Roman" w:hAnsiTheme="majorHAnsi" w:cs="Times New Roman"/>
                <w:noProof/>
                <w:color w:val="000000"/>
              </w:rPr>
              <w:drawing>
                <wp:inline distT="0" distB="0" distL="0" distR="0">
                  <wp:extent cx="4381500" cy="3219450"/>
                  <wp:effectExtent l="19050" t="0" r="0" b="0"/>
                  <wp:docPr id="11" name="Picture 11" descr="https://lh4.googleusercontent.com/84543X5boVaUoM0c9i2j2O56MPATwVob3uayabAQBHu2Cjy8AlfqY4_E55I5st2HqfqdhwJQ4NqDpqOZt4fXa5QXZBxQzM_L_7u8epoFvZQq7NztHjWJaiYYGe70PviRKUVnhs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84543X5boVaUoM0c9i2j2O56MPATwVob3uayabAQBHu2Cjy8AlfqY4_E55I5st2HqfqdhwJQ4NqDpqOZt4fXa5QXZBxQzM_L_7u8epoFvZQq7NztHjWJaiYYGe70PviRKUVnhsvT"/>
                          <pic:cNvPicPr>
                            <a:picLocks noChangeAspect="1" noChangeArrowheads="1"/>
                          </pic:cNvPicPr>
                        </pic:nvPicPr>
                        <pic:blipFill>
                          <a:blip r:embed="rId20" cstate="print"/>
                          <a:srcRect/>
                          <a:stretch>
                            <a:fillRect/>
                          </a:stretch>
                        </pic:blipFill>
                        <pic:spPr bwMode="auto">
                          <a:xfrm>
                            <a:off x="0" y="0"/>
                            <a:ext cx="4381500" cy="3219450"/>
                          </a:xfrm>
                          <a:prstGeom prst="rect">
                            <a:avLst/>
                          </a:prstGeom>
                          <a:noFill/>
                          <a:ln w="9525">
                            <a:noFill/>
                            <a:miter lim="800000"/>
                            <a:headEnd/>
                            <a:tailEnd/>
                          </a:ln>
                        </pic:spPr>
                      </pic:pic>
                    </a:graphicData>
                  </a:graphic>
                </wp:inline>
              </w:drawing>
            </w:r>
          </w:p>
          <w:p w:rsidR="00E162C9" w:rsidRPr="00E162C9" w:rsidRDefault="00E162C9" w:rsidP="00E162C9">
            <w:pPr>
              <w:spacing w:after="0" w:line="0" w:lineRule="atLeast"/>
              <w:jc w:val="right"/>
              <w:rPr>
                <w:rFonts w:asciiTheme="majorHAnsi" w:eastAsia="Times New Roman" w:hAnsiTheme="majorHAnsi" w:cs="Times New Roman"/>
                <w:sz w:val="24"/>
                <w:szCs w:val="24"/>
              </w:rPr>
            </w:pPr>
            <w:r w:rsidRPr="00E162C9">
              <w:rPr>
                <w:rFonts w:asciiTheme="majorHAnsi" w:eastAsia="Times New Roman" w:hAnsiTheme="majorHAnsi" w:cs="Times New Roman"/>
                <w:color w:val="000000"/>
                <w:sz w:val="20"/>
                <w:szCs w:val="20"/>
              </w:rPr>
              <w:t xml:space="preserve">Source: Andrea and </w:t>
            </w:r>
            <w:proofErr w:type="spellStart"/>
            <w:r w:rsidRPr="00E162C9">
              <w:rPr>
                <w:rFonts w:asciiTheme="majorHAnsi" w:eastAsia="Times New Roman" w:hAnsiTheme="majorHAnsi" w:cs="Times New Roman"/>
                <w:color w:val="000000"/>
                <w:sz w:val="20"/>
                <w:szCs w:val="20"/>
              </w:rPr>
              <w:t>Overfield</w:t>
            </w:r>
            <w:proofErr w:type="spellEnd"/>
            <w:r w:rsidRPr="00E162C9">
              <w:rPr>
                <w:rFonts w:asciiTheme="majorHAnsi" w:eastAsia="Times New Roman" w:hAnsiTheme="majorHAnsi" w:cs="Times New Roman"/>
                <w:color w:val="000000"/>
                <w:sz w:val="20"/>
                <w:szCs w:val="20"/>
              </w:rPr>
              <w:t>, The Human Record, Houghton Mifflin, 2001 from the NYS Global History and Geography Regents Exam, June 2004.</w:t>
            </w:r>
            <w:r w:rsidRPr="00E162C9">
              <w:rPr>
                <w:rFonts w:asciiTheme="majorHAnsi" w:eastAsia="Times New Roman" w:hAnsiTheme="majorHAnsi" w:cs="Times New Roman"/>
                <w:color w:val="000000"/>
              </w:rPr>
              <w:t xml:space="preserve"> </w:t>
            </w:r>
          </w:p>
        </w:tc>
      </w:tr>
    </w:tbl>
    <w:p w:rsidR="00633997" w:rsidRPr="00E162C9" w:rsidRDefault="00633997">
      <w:pPr>
        <w:rPr>
          <w:rFonts w:asciiTheme="majorHAnsi" w:hAnsiTheme="majorHAnsi"/>
        </w:rPr>
      </w:pPr>
    </w:p>
    <w:sectPr w:rsidR="00633997" w:rsidRPr="00E162C9" w:rsidSect="00E162C9">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E162C9"/>
    <w:rsid w:val="000874DC"/>
    <w:rsid w:val="00356808"/>
    <w:rsid w:val="00566B2A"/>
    <w:rsid w:val="00633997"/>
    <w:rsid w:val="008149D4"/>
    <w:rsid w:val="00BB0733"/>
    <w:rsid w:val="00CA4104"/>
    <w:rsid w:val="00E162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733"/>
  </w:style>
  <w:style w:type="paragraph" w:styleId="Heading1">
    <w:name w:val="heading 1"/>
    <w:basedOn w:val="Normal"/>
    <w:link w:val="Heading1Char"/>
    <w:uiPriority w:val="9"/>
    <w:qFormat/>
    <w:rsid w:val="00E162C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62C9"/>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E162C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162C9"/>
    <w:rPr>
      <w:color w:val="0000FF"/>
      <w:u w:val="single"/>
    </w:rPr>
  </w:style>
  <w:style w:type="paragraph" w:styleId="BalloonText">
    <w:name w:val="Balloon Text"/>
    <w:basedOn w:val="Normal"/>
    <w:link w:val="BalloonTextChar"/>
    <w:uiPriority w:val="99"/>
    <w:semiHidden/>
    <w:unhideWhenUsed/>
    <w:rsid w:val="00E16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2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83401413">
      <w:bodyDiv w:val="1"/>
      <w:marLeft w:val="0"/>
      <w:marRight w:val="0"/>
      <w:marTop w:val="0"/>
      <w:marBottom w:val="0"/>
      <w:divBdr>
        <w:top w:val="none" w:sz="0" w:space="0" w:color="auto"/>
        <w:left w:val="none" w:sz="0" w:space="0" w:color="auto"/>
        <w:bottom w:val="none" w:sz="0" w:space="0" w:color="auto"/>
        <w:right w:val="none" w:sz="0" w:space="0" w:color="auto"/>
      </w:divBdr>
      <w:divsChild>
        <w:div w:id="2088307801">
          <w:marLeft w:val="0"/>
          <w:marRight w:val="0"/>
          <w:marTop w:val="0"/>
          <w:marBottom w:val="0"/>
          <w:divBdr>
            <w:top w:val="none" w:sz="0" w:space="0" w:color="auto"/>
            <w:left w:val="none" w:sz="0" w:space="0" w:color="auto"/>
            <w:bottom w:val="none" w:sz="0" w:space="0" w:color="auto"/>
            <w:right w:val="none" w:sz="0" w:space="0" w:color="auto"/>
          </w:divBdr>
        </w:div>
        <w:div w:id="892470797">
          <w:marLeft w:val="0"/>
          <w:marRight w:val="0"/>
          <w:marTop w:val="0"/>
          <w:marBottom w:val="0"/>
          <w:divBdr>
            <w:top w:val="none" w:sz="0" w:space="0" w:color="auto"/>
            <w:left w:val="none" w:sz="0" w:space="0" w:color="auto"/>
            <w:bottom w:val="none" w:sz="0" w:space="0" w:color="auto"/>
            <w:right w:val="none" w:sz="0" w:space="0" w:color="auto"/>
          </w:divBdr>
        </w:div>
        <w:div w:id="1005133660">
          <w:marLeft w:val="0"/>
          <w:marRight w:val="0"/>
          <w:marTop w:val="0"/>
          <w:marBottom w:val="0"/>
          <w:divBdr>
            <w:top w:val="none" w:sz="0" w:space="0" w:color="auto"/>
            <w:left w:val="none" w:sz="0" w:space="0" w:color="auto"/>
            <w:bottom w:val="none" w:sz="0" w:space="0" w:color="auto"/>
            <w:right w:val="none" w:sz="0" w:space="0" w:color="auto"/>
          </w:divBdr>
        </w:div>
        <w:div w:id="649095358">
          <w:marLeft w:val="0"/>
          <w:marRight w:val="0"/>
          <w:marTop w:val="0"/>
          <w:marBottom w:val="0"/>
          <w:divBdr>
            <w:top w:val="none" w:sz="0" w:space="0" w:color="auto"/>
            <w:left w:val="none" w:sz="0" w:space="0" w:color="auto"/>
            <w:bottom w:val="none" w:sz="0" w:space="0" w:color="auto"/>
            <w:right w:val="none" w:sz="0" w:space="0" w:color="auto"/>
          </w:divBdr>
          <w:divsChild>
            <w:div w:id="683822309">
              <w:marLeft w:val="0"/>
              <w:marRight w:val="0"/>
              <w:marTop w:val="0"/>
              <w:marBottom w:val="0"/>
              <w:divBdr>
                <w:top w:val="none" w:sz="0" w:space="0" w:color="auto"/>
                <w:left w:val="none" w:sz="0" w:space="0" w:color="auto"/>
                <w:bottom w:val="none" w:sz="0" w:space="0" w:color="auto"/>
                <w:right w:val="none" w:sz="0" w:space="0" w:color="auto"/>
              </w:divBdr>
            </w:div>
            <w:div w:id="272828298">
              <w:marLeft w:val="0"/>
              <w:marRight w:val="0"/>
              <w:marTop w:val="0"/>
              <w:marBottom w:val="0"/>
              <w:divBdr>
                <w:top w:val="none" w:sz="0" w:space="0" w:color="auto"/>
                <w:left w:val="none" w:sz="0" w:space="0" w:color="auto"/>
                <w:bottom w:val="none" w:sz="0" w:space="0" w:color="auto"/>
                <w:right w:val="none" w:sz="0" w:space="0" w:color="auto"/>
              </w:divBdr>
            </w:div>
            <w:div w:id="1140732408">
              <w:marLeft w:val="0"/>
              <w:marRight w:val="0"/>
              <w:marTop w:val="0"/>
              <w:marBottom w:val="0"/>
              <w:divBdr>
                <w:top w:val="none" w:sz="0" w:space="0" w:color="auto"/>
                <w:left w:val="none" w:sz="0" w:space="0" w:color="auto"/>
                <w:bottom w:val="none" w:sz="0" w:space="0" w:color="auto"/>
                <w:right w:val="none" w:sz="0" w:space="0" w:color="auto"/>
              </w:divBdr>
            </w:div>
            <w:div w:id="124128288">
              <w:marLeft w:val="0"/>
              <w:marRight w:val="0"/>
              <w:marTop w:val="0"/>
              <w:marBottom w:val="0"/>
              <w:divBdr>
                <w:top w:val="none" w:sz="0" w:space="0" w:color="auto"/>
                <w:left w:val="none" w:sz="0" w:space="0" w:color="auto"/>
                <w:bottom w:val="none" w:sz="0" w:space="0" w:color="auto"/>
                <w:right w:val="none" w:sz="0" w:space="0" w:color="auto"/>
              </w:divBdr>
            </w:div>
          </w:divsChild>
        </w:div>
        <w:div w:id="1828281277">
          <w:marLeft w:val="0"/>
          <w:marRight w:val="0"/>
          <w:marTop w:val="0"/>
          <w:marBottom w:val="0"/>
          <w:divBdr>
            <w:top w:val="none" w:sz="0" w:space="0" w:color="auto"/>
            <w:left w:val="none" w:sz="0" w:space="0" w:color="auto"/>
            <w:bottom w:val="none" w:sz="0" w:space="0" w:color="auto"/>
            <w:right w:val="none" w:sz="0" w:space="0" w:color="auto"/>
          </w:divBdr>
        </w:div>
        <w:div w:id="2000381220">
          <w:marLeft w:val="0"/>
          <w:marRight w:val="0"/>
          <w:marTop w:val="0"/>
          <w:marBottom w:val="0"/>
          <w:divBdr>
            <w:top w:val="none" w:sz="0" w:space="0" w:color="auto"/>
            <w:left w:val="none" w:sz="0" w:space="0" w:color="auto"/>
            <w:bottom w:val="none" w:sz="0" w:space="0" w:color="auto"/>
            <w:right w:val="none" w:sz="0" w:space="0" w:color="auto"/>
          </w:divBdr>
        </w:div>
        <w:div w:id="1261987827">
          <w:marLeft w:val="0"/>
          <w:marRight w:val="0"/>
          <w:marTop w:val="0"/>
          <w:marBottom w:val="0"/>
          <w:divBdr>
            <w:top w:val="none" w:sz="0" w:space="0" w:color="auto"/>
            <w:left w:val="none" w:sz="0" w:space="0" w:color="auto"/>
            <w:bottom w:val="none" w:sz="0" w:space="0" w:color="auto"/>
            <w:right w:val="none" w:sz="0" w:space="0" w:color="auto"/>
          </w:divBdr>
        </w:div>
        <w:div w:id="2090803958">
          <w:marLeft w:val="0"/>
          <w:marRight w:val="0"/>
          <w:marTop w:val="0"/>
          <w:marBottom w:val="0"/>
          <w:divBdr>
            <w:top w:val="none" w:sz="0" w:space="0" w:color="auto"/>
            <w:left w:val="none" w:sz="0" w:space="0" w:color="auto"/>
            <w:bottom w:val="none" w:sz="0" w:space="0" w:color="auto"/>
            <w:right w:val="none" w:sz="0" w:space="0" w:color="auto"/>
          </w:divBdr>
        </w:div>
        <w:div w:id="963999854">
          <w:marLeft w:val="0"/>
          <w:marRight w:val="0"/>
          <w:marTop w:val="0"/>
          <w:marBottom w:val="0"/>
          <w:divBdr>
            <w:top w:val="none" w:sz="0" w:space="0" w:color="auto"/>
            <w:left w:val="none" w:sz="0" w:space="0" w:color="auto"/>
            <w:bottom w:val="none" w:sz="0" w:space="0" w:color="auto"/>
            <w:right w:val="none" w:sz="0" w:space="0" w:color="auto"/>
          </w:divBdr>
        </w:div>
        <w:div w:id="974599961">
          <w:marLeft w:val="0"/>
          <w:marRight w:val="0"/>
          <w:marTop w:val="0"/>
          <w:marBottom w:val="0"/>
          <w:divBdr>
            <w:top w:val="none" w:sz="0" w:space="0" w:color="auto"/>
            <w:left w:val="none" w:sz="0" w:space="0" w:color="auto"/>
            <w:bottom w:val="none" w:sz="0" w:space="0" w:color="auto"/>
            <w:right w:val="none" w:sz="0" w:space="0" w:color="auto"/>
          </w:divBdr>
        </w:div>
        <w:div w:id="1669284520">
          <w:marLeft w:val="0"/>
          <w:marRight w:val="0"/>
          <w:marTop w:val="0"/>
          <w:marBottom w:val="0"/>
          <w:divBdr>
            <w:top w:val="none" w:sz="0" w:space="0" w:color="auto"/>
            <w:left w:val="none" w:sz="0" w:space="0" w:color="auto"/>
            <w:bottom w:val="none" w:sz="0" w:space="0" w:color="auto"/>
            <w:right w:val="none" w:sz="0" w:space="0" w:color="auto"/>
          </w:divBdr>
        </w:div>
        <w:div w:id="1225989838">
          <w:marLeft w:val="0"/>
          <w:marRight w:val="0"/>
          <w:marTop w:val="0"/>
          <w:marBottom w:val="0"/>
          <w:divBdr>
            <w:top w:val="none" w:sz="0" w:space="0" w:color="auto"/>
            <w:left w:val="none" w:sz="0" w:space="0" w:color="auto"/>
            <w:bottom w:val="none" w:sz="0" w:space="0" w:color="auto"/>
            <w:right w:val="none" w:sz="0" w:space="0" w:color="auto"/>
          </w:divBdr>
        </w:div>
        <w:div w:id="1610776546">
          <w:marLeft w:val="0"/>
          <w:marRight w:val="0"/>
          <w:marTop w:val="0"/>
          <w:marBottom w:val="0"/>
          <w:divBdr>
            <w:top w:val="none" w:sz="0" w:space="0" w:color="auto"/>
            <w:left w:val="none" w:sz="0" w:space="0" w:color="auto"/>
            <w:bottom w:val="none" w:sz="0" w:space="0" w:color="auto"/>
            <w:right w:val="none" w:sz="0" w:space="0" w:color="auto"/>
          </w:divBdr>
        </w:div>
        <w:div w:id="1088619896">
          <w:marLeft w:val="0"/>
          <w:marRight w:val="0"/>
          <w:marTop w:val="0"/>
          <w:marBottom w:val="0"/>
          <w:divBdr>
            <w:top w:val="none" w:sz="0" w:space="0" w:color="auto"/>
            <w:left w:val="none" w:sz="0" w:space="0" w:color="auto"/>
            <w:bottom w:val="none" w:sz="0" w:space="0" w:color="auto"/>
            <w:right w:val="none" w:sz="0" w:space="0" w:color="auto"/>
          </w:divBdr>
        </w:div>
        <w:div w:id="704477198">
          <w:marLeft w:val="0"/>
          <w:marRight w:val="0"/>
          <w:marTop w:val="0"/>
          <w:marBottom w:val="0"/>
          <w:divBdr>
            <w:top w:val="none" w:sz="0" w:space="0" w:color="auto"/>
            <w:left w:val="none" w:sz="0" w:space="0" w:color="auto"/>
            <w:bottom w:val="none" w:sz="0" w:space="0" w:color="auto"/>
            <w:right w:val="none" w:sz="0" w:space="0" w:color="auto"/>
          </w:divBdr>
          <w:divsChild>
            <w:div w:id="1591427607">
              <w:marLeft w:val="0"/>
              <w:marRight w:val="0"/>
              <w:marTop w:val="0"/>
              <w:marBottom w:val="0"/>
              <w:divBdr>
                <w:top w:val="none" w:sz="0" w:space="0" w:color="auto"/>
                <w:left w:val="none" w:sz="0" w:space="0" w:color="auto"/>
                <w:bottom w:val="none" w:sz="0" w:space="0" w:color="auto"/>
                <w:right w:val="none" w:sz="0" w:space="0" w:color="auto"/>
              </w:divBdr>
            </w:div>
            <w:div w:id="2008557081">
              <w:marLeft w:val="0"/>
              <w:marRight w:val="0"/>
              <w:marTop w:val="0"/>
              <w:marBottom w:val="0"/>
              <w:divBdr>
                <w:top w:val="none" w:sz="0" w:space="0" w:color="auto"/>
                <w:left w:val="none" w:sz="0" w:space="0" w:color="auto"/>
                <w:bottom w:val="none" w:sz="0" w:space="0" w:color="auto"/>
                <w:right w:val="none" w:sz="0" w:space="0" w:color="auto"/>
              </w:divBdr>
            </w:div>
            <w:div w:id="564874166">
              <w:marLeft w:val="0"/>
              <w:marRight w:val="0"/>
              <w:marTop w:val="0"/>
              <w:marBottom w:val="0"/>
              <w:divBdr>
                <w:top w:val="none" w:sz="0" w:space="0" w:color="auto"/>
                <w:left w:val="none" w:sz="0" w:space="0" w:color="auto"/>
                <w:bottom w:val="none" w:sz="0" w:space="0" w:color="auto"/>
                <w:right w:val="none" w:sz="0" w:space="0" w:color="auto"/>
              </w:divBdr>
            </w:div>
          </w:divsChild>
        </w:div>
        <w:div w:id="16483213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ommons.wikimedia.org/wiki/File:BritishIndianArmy.jpg" TargetMode="External"/><Relationship Id="rId13" Type="http://schemas.openxmlformats.org/officeDocument/2006/relationships/image" Target="media/image7.png"/><Relationship Id="rId18" Type="http://schemas.openxmlformats.org/officeDocument/2006/relationships/hyperlink" Target="https://www.loc.gov/resource/ppmsca.17563/"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hyperlink" Target="https://commons.wikimedia.org/wiki/File:Maximgun.jpg" TargetMode="External"/><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hyperlink" Target="https://commons.wikimedia.org/wiki/File:All_Red_Line.jpg" TargetMode="External"/><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png"/><Relationship Id="rId15" Type="http://schemas.openxmlformats.org/officeDocument/2006/relationships/image" Target="media/image9.png"/><Relationship Id="rId10" Type="http://schemas.openxmlformats.org/officeDocument/2006/relationships/hyperlink" Target="https://commons.wikimedia.org/wiki/File:The_Queen%27s_Own_Madras_Sappers_and_Miners,_Review_Order.jpg" TargetMode="External"/><Relationship Id="rId19" Type="http://schemas.openxmlformats.org/officeDocument/2006/relationships/hyperlink" Target="http://www.newworldencyclopedia.org/entry/British_Raj" TargetMode="Externa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6</Pages>
  <Words>1230</Words>
  <Characters>7013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8227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2016-12-12T19:22:00Z</cp:lastPrinted>
  <dcterms:created xsi:type="dcterms:W3CDTF">2016-12-12T18:50:00Z</dcterms:created>
  <dcterms:modified xsi:type="dcterms:W3CDTF">2016-12-12T19:29:00Z</dcterms:modified>
</cp:coreProperties>
</file>