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BEC" w:rsidRPr="00051BEC" w:rsidRDefault="00051BEC" w:rsidP="00051BEC">
      <w:pPr>
        <w:spacing w:after="0" w:line="240" w:lineRule="auto"/>
        <w:rPr>
          <w:rFonts w:asciiTheme="majorHAnsi" w:eastAsia="Times New Roman" w:hAnsiTheme="majorHAnsi" w:cs="Times New Roman"/>
          <w:b/>
          <w:sz w:val="24"/>
          <w:szCs w:val="24"/>
          <w:u w:val="single"/>
        </w:rPr>
      </w:pPr>
      <w:r w:rsidRPr="00051BEC">
        <w:rPr>
          <w:rFonts w:asciiTheme="majorHAnsi" w:eastAsia="Times New Roman" w:hAnsiTheme="majorHAnsi" w:cs="Times New Roman"/>
          <w:b/>
          <w:sz w:val="24"/>
          <w:szCs w:val="24"/>
        </w:rPr>
        <w:t xml:space="preserve">Name: </w:t>
      </w:r>
      <w:r w:rsidRPr="00051BEC">
        <w:rPr>
          <w:rFonts w:asciiTheme="majorHAnsi" w:eastAsia="Times New Roman" w:hAnsiTheme="majorHAnsi" w:cs="Times New Roman"/>
          <w:b/>
          <w:sz w:val="24"/>
          <w:szCs w:val="24"/>
          <w:u w:val="single"/>
        </w:rPr>
        <w:tab/>
      </w:r>
      <w:r w:rsidRPr="00051BEC">
        <w:rPr>
          <w:rFonts w:asciiTheme="majorHAnsi" w:eastAsia="Times New Roman" w:hAnsiTheme="majorHAnsi" w:cs="Times New Roman"/>
          <w:b/>
          <w:sz w:val="24"/>
          <w:szCs w:val="24"/>
          <w:u w:val="single"/>
        </w:rPr>
        <w:tab/>
      </w:r>
      <w:r w:rsidRPr="00051BEC">
        <w:rPr>
          <w:rFonts w:asciiTheme="majorHAnsi" w:eastAsia="Times New Roman" w:hAnsiTheme="majorHAnsi" w:cs="Times New Roman"/>
          <w:b/>
          <w:sz w:val="24"/>
          <w:szCs w:val="24"/>
          <w:u w:val="single"/>
        </w:rPr>
        <w:tab/>
      </w:r>
      <w:r w:rsidRPr="00051BEC">
        <w:rPr>
          <w:rFonts w:asciiTheme="majorHAnsi" w:eastAsia="Times New Roman" w:hAnsiTheme="majorHAnsi" w:cs="Times New Roman"/>
          <w:b/>
          <w:sz w:val="24"/>
          <w:szCs w:val="24"/>
          <w:u w:val="single"/>
        </w:rPr>
        <w:tab/>
      </w:r>
      <w:r w:rsidRPr="00051BEC">
        <w:rPr>
          <w:rFonts w:asciiTheme="majorHAnsi" w:eastAsia="Times New Roman" w:hAnsiTheme="majorHAnsi" w:cs="Times New Roman"/>
          <w:b/>
          <w:sz w:val="24"/>
          <w:szCs w:val="24"/>
          <w:u w:val="single"/>
        </w:rPr>
        <w:tab/>
      </w:r>
      <w:r w:rsidRPr="00051BEC">
        <w:rPr>
          <w:rFonts w:asciiTheme="majorHAnsi" w:eastAsia="Times New Roman" w:hAnsiTheme="majorHAnsi" w:cs="Times New Roman"/>
          <w:b/>
          <w:sz w:val="24"/>
          <w:szCs w:val="24"/>
          <w:u w:val="single"/>
        </w:rPr>
        <w:tab/>
      </w:r>
      <w:r w:rsidRPr="00051BEC">
        <w:rPr>
          <w:rFonts w:asciiTheme="majorHAnsi" w:eastAsia="Times New Roman" w:hAnsiTheme="majorHAnsi" w:cs="Times New Roman"/>
          <w:b/>
          <w:sz w:val="24"/>
          <w:szCs w:val="24"/>
        </w:rPr>
        <w:tab/>
      </w:r>
      <w:r w:rsidRPr="00051BEC">
        <w:rPr>
          <w:rFonts w:asciiTheme="majorHAnsi" w:eastAsia="Times New Roman" w:hAnsiTheme="majorHAnsi" w:cs="Times New Roman"/>
          <w:b/>
          <w:sz w:val="24"/>
          <w:szCs w:val="24"/>
        </w:rPr>
        <w:tab/>
      </w:r>
      <w:r w:rsidRPr="00051BEC">
        <w:rPr>
          <w:rFonts w:asciiTheme="majorHAnsi" w:eastAsia="Times New Roman" w:hAnsiTheme="majorHAnsi" w:cs="Times New Roman"/>
          <w:b/>
          <w:sz w:val="24"/>
          <w:szCs w:val="24"/>
        </w:rPr>
        <w:tab/>
      </w:r>
      <w:r w:rsidRPr="00051BEC">
        <w:rPr>
          <w:rFonts w:asciiTheme="majorHAnsi" w:eastAsia="Times New Roman" w:hAnsiTheme="majorHAnsi" w:cs="Times New Roman"/>
          <w:b/>
          <w:sz w:val="24"/>
          <w:szCs w:val="24"/>
        </w:rPr>
        <w:tab/>
        <w:t xml:space="preserve">Date: </w:t>
      </w:r>
      <w:r w:rsidRPr="00051BEC">
        <w:rPr>
          <w:rFonts w:asciiTheme="majorHAnsi" w:eastAsia="Times New Roman" w:hAnsiTheme="majorHAnsi" w:cs="Times New Roman"/>
          <w:b/>
          <w:sz w:val="24"/>
          <w:szCs w:val="24"/>
          <w:u w:val="single"/>
        </w:rPr>
        <w:tab/>
      </w:r>
      <w:r w:rsidRPr="00051BEC">
        <w:rPr>
          <w:rFonts w:asciiTheme="majorHAnsi" w:eastAsia="Times New Roman" w:hAnsiTheme="majorHAnsi" w:cs="Times New Roman"/>
          <w:b/>
          <w:sz w:val="24"/>
          <w:szCs w:val="24"/>
          <w:u w:val="single"/>
        </w:rPr>
        <w:tab/>
      </w:r>
      <w:r w:rsidRPr="00051BEC">
        <w:rPr>
          <w:rFonts w:asciiTheme="majorHAnsi" w:eastAsia="Times New Roman" w:hAnsiTheme="majorHAnsi" w:cs="Times New Roman"/>
          <w:b/>
          <w:sz w:val="24"/>
          <w:szCs w:val="24"/>
          <w:u w:val="single"/>
        </w:rPr>
        <w:tab/>
      </w:r>
      <w:r w:rsidRPr="00051BEC">
        <w:rPr>
          <w:rFonts w:asciiTheme="majorHAnsi" w:eastAsia="Times New Roman" w:hAnsiTheme="majorHAnsi" w:cs="Times New Roman"/>
          <w:b/>
          <w:sz w:val="24"/>
          <w:szCs w:val="24"/>
          <w:u w:val="single"/>
        </w:rPr>
        <w:tab/>
      </w:r>
    </w:p>
    <w:p w:rsidR="00051BEC" w:rsidRPr="00051BEC" w:rsidRDefault="00051BEC" w:rsidP="00051BEC">
      <w:pPr>
        <w:pBdr>
          <w:bottom w:val="thinThickThinSmallGap" w:sz="24" w:space="1" w:color="auto"/>
        </w:pBdr>
        <w:spacing w:after="0" w:line="240" w:lineRule="auto"/>
        <w:rPr>
          <w:rFonts w:asciiTheme="majorHAnsi" w:eastAsia="Times New Roman" w:hAnsiTheme="majorHAnsi" w:cs="Times New Roman"/>
          <w:b/>
          <w:sz w:val="24"/>
          <w:szCs w:val="24"/>
        </w:rPr>
      </w:pPr>
      <w:r w:rsidRPr="00051BEC">
        <w:rPr>
          <w:rFonts w:asciiTheme="majorHAnsi" w:eastAsia="Times New Roman" w:hAnsiTheme="majorHAnsi" w:cs="Times New Roman"/>
          <w:b/>
          <w:sz w:val="24"/>
          <w:szCs w:val="24"/>
        </w:rPr>
        <w:t xml:space="preserve">Global 9/Period: </w:t>
      </w:r>
      <w:r w:rsidRPr="00051BEC">
        <w:rPr>
          <w:rFonts w:asciiTheme="majorHAnsi" w:eastAsia="Times New Roman" w:hAnsiTheme="majorHAnsi" w:cs="Times New Roman"/>
          <w:b/>
          <w:sz w:val="24"/>
          <w:szCs w:val="24"/>
          <w:u w:val="single"/>
        </w:rPr>
        <w:tab/>
      </w:r>
      <w:r w:rsidRPr="00051BEC">
        <w:rPr>
          <w:rFonts w:asciiTheme="majorHAnsi" w:eastAsia="Times New Roman" w:hAnsiTheme="majorHAnsi" w:cs="Times New Roman"/>
          <w:b/>
          <w:sz w:val="24"/>
          <w:szCs w:val="24"/>
          <w:u w:val="single"/>
        </w:rPr>
        <w:tab/>
      </w:r>
      <w:r w:rsidRPr="00051BEC">
        <w:rPr>
          <w:rFonts w:asciiTheme="majorHAnsi" w:eastAsia="Times New Roman" w:hAnsiTheme="majorHAnsi" w:cs="Times New Roman"/>
          <w:b/>
          <w:sz w:val="24"/>
          <w:szCs w:val="24"/>
          <w:u w:val="single"/>
        </w:rPr>
        <w:tab/>
      </w:r>
      <w:r w:rsidRPr="00051BEC">
        <w:rPr>
          <w:rFonts w:asciiTheme="majorHAnsi" w:eastAsia="Times New Roman" w:hAnsiTheme="majorHAnsi" w:cs="Times New Roman"/>
          <w:b/>
          <w:sz w:val="24"/>
          <w:szCs w:val="24"/>
          <w:u w:val="single"/>
        </w:rPr>
        <w:tab/>
      </w:r>
      <w:r w:rsidRPr="00051BEC">
        <w:rPr>
          <w:rFonts w:asciiTheme="majorHAnsi" w:eastAsia="Times New Roman" w:hAnsiTheme="majorHAnsi" w:cs="Times New Roman"/>
          <w:b/>
          <w:sz w:val="24"/>
          <w:szCs w:val="24"/>
          <w:u w:val="single"/>
        </w:rPr>
        <w:tab/>
      </w:r>
      <w:r w:rsidRPr="00051BEC">
        <w:rPr>
          <w:rFonts w:asciiTheme="majorHAnsi" w:eastAsia="Times New Roman" w:hAnsiTheme="majorHAnsi" w:cs="Times New Roman"/>
          <w:b/>
          <w:sz w:val="24"/>
          <w:szCs w:val="24"/>
        </w:rPr>
        <w:tab/>
      </w:r>
      <w:r w:rsidRPr="00051BEC">
        <w:rPr>
          <w:rFonts w:asciiTheme="majorHAnsi" w:eastAsia="Times New Roman" w:hAnsiTheme="majorHAnsi" w:cs="Times New Roman"/>
          <w:b/>
          <w:sz w:val="24"/>
          <w:szCs w:val="24"/>
        </w:rPr>
        <w:tab/>
      </w:r>
      <w:r w:rsidRPr="00051BEC">
        <w:rPr>
          <w:rFonts w:asciiTheme="majorHAnsi" w:eastAsia="Times New Roman" w:hAnsiTheme="majorHAnsi" w:cs="Times New Roman"/>
          <w:b/>
          <w:sz w:val="24"/>
          <w:szCs w:val="24"/>
        </w:rPr>
        <w:tab/>
      </w:r>
      <w:r w:rsidRPr="00051BEC">
        <w:rPr>
          <w:rFonts w:asciiTheme="majorHAnsi" w:eastAsia="Times New Roman" w:hAnsiTheme="majorHAnsi" w:cs="Times New Roman"/>
          <w:b/>
          <w:sz w:val="24"/>
          <w:szCs w:val="24"/>
        </w:rPr>
        <w:tab/>
        <w:t>Effects of the Crusades</w:t>
      </w:r>
    </w:p>
    <w:p w:rsidR="00051BEC" w:rsidRDefault="00051BEC" w:rsidP="00051BEC">
      <w:pPr>
        <w:spacing w:after="0" w:line="240" w:lineRule="auto"/>
        <w:rPr>
          <w:rFonts w:asciiTheme="majorHAnsi" w:eastAsia="Times New Roman" w:hAnsiTheme="majorHAnsi" w:cs="Times New Roman"/>
          <w:b/>
          <w:sz w:val="24"/>
          <w:szCs w:val="24"/>
        </w:rPr>
      </w:pPr>
    </w:p>
    <w:p w:rsidR="00051BEC" w:rsidRDefault="00051BEC" w:rsidP="00051BE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b/>
          <w:sz w:val="24"/>
          <w:szCs w:val="24"/>
        </w:rPr>
        <w:t xml:space="preserve">DIRECTIONS: </w:t>
      </w:r>
      <w:r>
        <w:rPr>
          <w:rFonts w:asciiTheme="majorHAnsi" w:eastAsia="Times New Roman" w:hAnsiTheme="majorHAnsi" w:cs="Times New Roman"/>
          <w:sz w:val="24"/>
          <w:szCs w:val="24"/>
        </w:rPr>
        <w:t xml:space="preserve"> Using the sources, complete the T chart.</w:t>
      </w:r>
    </w:p>
    <w:p w:rsidR="00051BEC" w:rsidRPr="00051BEC" w:rsidRDefault="00051BEC" w:rsidP="00051BEC">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11000"/>
      </w:tblGrid>
      <w:tr w:rsidR="00051BEC" w:rsidRPr="00051BEC" w:rsidTr="00051BEC">
        <w:trPr>
          <w:trHeight w:val="720"/>
        </w:trPr>
        <w:tc>
          <w:tcPr>
            <w:tcW w:w="10990" w:type="dxa"/>
            <w:tcBorders>
              <w:top w:val="single" w:sz="12" w:space="0" w:color="FFFFFF"/>
              <w:left w:val="single" w:sz="12" w:space="0" w:color="FFFFFF"/>
              <w:bottom w:val="single" w:sz="12" w:space="0" w:color="FFFFFF"/>
              <w:right w:val="single" w:sz="12" w:space="0" w:color="FFFFFF"/>
            </w:tcBorders>
            <w:shd w:val="clear" w:color="auto" w:fill="000000" w:themeFill="text1"/>
            <w:tcMar>
              <w:top w:w="100" w:type="dxa"/>
              <w:left w:w="100" w:type="dxa"/>
              <w:bottom w:w="100" w:type="dxa"/>
              <w:right w:w="100" w:type="dxa"/>
            </w:tcMar>
            <w:vAlign w:val="center"/>
            <w:hideMark/>
          </w:tcPr>
          <w:p w:rsidR="00051BEC" w:rsidRPr="00051BEC" w:rsidRDefault="00051BEC" w:rsidP="00051BEC">
            <w:pPr>
              <w:spacing w:after="0" w:line="240" w:lineRule="auto"/>
              <w:jc w:val="center"/>
              <w:rPr>
                <w:rFonts w:asciiTheme="majorHAnsi" w:eastAsia="Times New Roman" w:hAnsiTheme="majorHAnsi" w:cs="Times New Roman"/>
                <w:color w:val="FFFFFF" w:themeColor="background1"/>
                <w:sz w:val="24"/>
                <w:szCs w:val="24"/>
              </w:rPr>
            </w:pPr>
            <w:r w:rsidRPr="00051BEC">
              <w:rPr>
                <w:rFonts w:asciiTheme="majorHAnsi" w:eastAsia="Times New Roman" w:hAnsiTheme="majorHAnsi" w:cs="Times New Roman"/>
                <w:b/>
                <w:bCs/>
                <w:color w:val="FFFFFF" w:themeColor="background1"/>
                <w:sz w:val="36"/>
                <w:szCs w:val="36"/>
              </w:rPr>
              <w:t>What were the effects of the Crusades?</w:t>
            </w:r>
          </w:p>
          <w:p w:rsidR="00051BEC" w:rsidRPr="00051BEC" w:rsidRDefault="00051BEC" w:rsidP="00051BEC">
            <w:pPr>
              <w:numPr>
                <w:ilvl w:val="0"/>
                <w:numId w:val="1"/>
              </w:numPr>
              <w:spacing w:after="0" w:line="240" w:lineRule="auto"/>
              <w:jc w:val="center"/>
              <w:textAlignment w:val="baseline"/>
              <w:rPr>
                <w:rFonts w:asciiTheme="majorHAnsi" w:eastAsia="Times New Roman" w:hAnsiTheme="majorHAnsi" w:cs="Times New Roman"/>
                <w:color w:val="000000"/>
                <w:sz w:val="28"/>
                <w:szCs w:val="28"/>
              </w:rPr>
            </w:pPr>
            <w:r w:rsidRPr="00051BEC">
              <w:rPr>
                <w:rFonts w:asciiTheme="majorHAnsi" w:eastAsia="Times New Roman" w:hAnsiTheme="majorHAnsi" w:cs="Times New Roman"/>
                <w:b/>
                <w:bCs/>
                <w:color w:val="FFFFFF" w:themeColor="background1"/>
                <w:sz w:val="28"/>
                <w:szCs w:val="28"/>
              </w:rPr>
              <w:t>Describe</w:t>
            </w:r>
            <w:r w:rsidRPr="00051BEC">
              <w:rPr>
                <w:rFonts w:asciiTheme="majorHAnsi" w:eastAsia="Times New Roman" w:hAnsiTheme="majorHAnsi" w:cs="Times New Roman"/>
                <w:color w:val="FFFFFF" w:themeColor="background1"/>
                <w:sz w:val="28"/>
                <w:szCs w:val="28"/>
              </w:rPr>
              <w:t xml:space="preserve"> the effects of the Crusades</w:t>
            </w:r>
          </w:p>
        </w:tc>
      </w:tr>
      <w:tr w:rsidR="00051BEC" w:rsidRPr="00051BEC" w:rsidTr="00051BEC">
        <w:trPr>
          <w:trHeight w:val="3120"/>
        </w:trPr>
        <w:tc>
          <w:tcPr>
            <w:tcW w:w="10990" w:type="dxa"/>
            <w:tcBorders>
              <w:top w:val="single" w:sz="12" w:space="0" w:color="000000"/>
              <w:left w:val="single" w:sz="8" w:space="0" w:color="FFFFFF"/>
              <w:bottom w:val="single" w:sz="12" w:space="0" w:color="FFFFFF"/>
              <w:right w:val="single" w:sz="12" w:space="0" w:color="FFFFFF"/>
            </w:tcBorders>
            <w:tcMar>
              <w:top w:w="100" w:type="dxa"/>
              <w:left w:w="100" w:type="dxa"/>
              <w:bottom w:w="100" w:type="dxa"/>
              <w:right w:w="100" w:type="dxa"/>
            </w:tcMar>
            <w:hideMark/>
          </w:tcPr>
          <w:tbl>
            <w:tblPr>
              <w:tblW w:w="10880" w:type="dxa"/>
              <w:tblCellMar>
                <w:top w:w="15" w:type="dxa"/>
                <w:left w:w="15" w:type="dxa"/>
                <w:bottom w:w="15" w:type="dxa"/>
                <w:right w:w="15" w:type="dxa"/>
              </w:tblCellMar>
              <w:tblLook w:val="04A0"/>
            </w:tblPr>
            <w:tblGrid>
              <w:gridCol w:w="5440"/>
              <w:gridCol w:w="5440"/>
            </w:tblGrid>
            <w:tr w:rsidR="00051BEC" w:rsidRPr="00051BEC" w:rsidTr="00051BEC">
              <w:tc>
                <w:tcPr>
                  <w:tcW w:w="5440" w:type="dxa"/>
                  <w:tcBorders>
                    <w:top w:val="single" w:sz="8" w:space="0" w:color="FFFFFF"/>
                    <w:left w:val="single" w:sz="8" w:space="0" w:color="FFFFFF"/>
                    <w:bottom w:val="single" w:sz="12" w:space="0" w:color="000000"/>
                    <w:right w:val="single" w:sz="12" w:space="0" w:color="000000"/>
                  </w:tcBorders>
                  <w:tcMar>
                    <w:top w:w="100" w:type="dxa"/>
                    <w:left w:w="100" w:type="dxa"/>
                    <w:bottom w:w="100" w:type="dxa"/>
                    <w:right w:w="100" w:type="dxa"/>
                  </w:tcMar>
                  <w:vAlign w:val="bottom"/>
                  <w:hideMark/>
                </w:tcPr>
                <w:p w:rsidR="00051BEC" w:rsidRPr="00051BEC" w:rsidRDefault="00051BEC" w:rsidP="00051BEC">
                  <w:pPr>
                    <w:spacing w:after="0" w:line="240" w:lineRule="auto"/>
                    <w:jc w:val="center"/>
                    <w:rPr>
                      <w:rFonts w:asciiTheme="majorHAnsi" w:eastAsia="Times New Roman" w:hAnsiTheme="majorHAnsi" w:cs="Times New Roman"/>
                      <w:sz w:val="24"/>
                      <w:szCs w:val="24"/>
                    </w:rPr>
                  </w:pPr>
                  <w:r w:rsidRPr="00051BEC">
                    <w:rPr>
                      <w:rFonts w:asciiTheme="majorHAnsi" w:eastAsia="Times New Roman" w:hAnsiTheme="majorHAnsi" w:cs="Times New Roman"/>
                      <w:b/>
                      <w:bCs/>
                      <w:color w:val="000000"/>
                      <w:sz w:val="24"/>
                      <w:szCs w:val="24"/>
                    </w:rPr>
                    <w:t>Positive Effects</w:t>
                  </w:r>
                </w:p>
                <w:p w:rsidR="00051BEC" w:rsidRPr="00051BEC" w:rsidRDefault="00051BEC" w:rsidP="00051BEC">
                  <w:pPr>
                    <w:spacing w:after="0" w:line="240" w:lineRule="auto"/>
                    <w:jc w:val="center"/>
                    <w:rPr>
                      <w:rFonts w:asciiTheme="majorHAnsi" w:eastAsia="Times New Roman" w:hAnsiTheme="majorHAnsi" w:cs="Times New Roman"/>
                      <w:sz w:val="24"/>
                      <w:szCs w:val="24"/>
                    </w:rPr>
                  </w:pPr>
                  <w:r w:rsidRPr="00051BEC">
                    <w:rPr>
                      <w:rFonts w:asciiTheme="majorHAnsi" w:eastAsia="Times New Roman" w:hAnsiTheme="majorHAnsi" w:cs="Times New Roman"/>
                      <w:b/>
                      <w:bCs/>
                      <w:color w:val="000000"/>
                      <w:sz w:val="36"/>
                      <w:szCs w:val="36"/>
                    </w:rPr>
                    <w:t>+</w:t>
                  </w:r>
                </w:p>
              </w:tc>
              <w:tc>
                <w:tcPr>
                  <w:tcW w:w="5440" w:type="dxa"/>
                  <w:tcBorders>
                    <w:top w:val="single" w:sz="8" w:space="0" w:color="FFFFFF"/>
                    <w:left w:val="single" w:sz="12" w:space="0" w:color="000000"/>
                    <w:bottom w:val="single" w:sz="12" w:space="0" w:color="000000"/>
                    <w:right w:val="single" w:sz="8" w:space="0" w:color="FFFFFF"/>
                  </w:tcBorders>
                  <w:tcMar>
                    <w:top w:w="100" w:type="dxa"/>
                    <w:left w:w="100" w:type="dxa"/>
                    <w:bottom w:w="100" w:type="dxa"/>
                    <w:right w:w="100" w:type="dxa"/>
                  </w:tcMar>
                  <w:vAlign w:val="bottom"/>
                  <w:hideMark/>
                </w:tcPr>
                <w:p w:rsidR="00051BEC" w:rsidRPr="00051BEC" w:rsidRDefault="00051BEC" w:rsidP="00051BEC">
                  <w:pPr>
                    <w:spacing w:after="0" w:line="240" w:lineRule="auto"/>
                    <w:jc w:val="center"/>
                    <w:rPr>
                      <w:rFonts w:asciiTheme="majorHAnsi" w:eastAsia="Times New Roman" w:hAnsiTheme="majorHAnsi" w:cs="Times New Roman"/>
                      <w:sz w:val="24"/>
                      <w:szCs w:val="24"/>
                    </w:rPr>
                  </w:pPr>
                  <w:r w:rsidRPr="00051BEC">
                    <w:rPr>
                      <w:rFonts w:asciiTheme="majorHAnsi" w:eastAsia="Times New Roman" w:hAnsiTheme="majorHAnsi" w:cs="Times New Roman"/>
                      <w:b/>
                      <w:bCs/>
                      <w:color w:val="000000"/>
                      <w:sz w:val="24"/>
                      <w:szCs w:val="24"/>
                    </w:rPr>
                    <w:t>Negative Effects</w:t>
                  </w:r>
                </w:p>
                <w:p w:rsidR="00051BEC" w:rsidRPr="00051BEC" w:rsidRDefault="00051BEC" w:rsidP="00051BEC">
                  <w:pPr>
                    <w:spacing w:after="0" w:line="240" w:lineRule="auto"/>
                    <w:jc w:val="center"/>
                    <w:rPr>
                      <w:rFonts w:asciiTheme="majorHAnsi" w:eastAsia="Times New Roman" w:hAnsiTheme="majorHAnsi" w:cs="Times New Roman"/>
                      <w:sz w:val="24"/>
                      <w:szCs w:val="24"/>
                    </w:rPr>
                  </w:pPr>
                  <w:r w:rsidRPr="00051BEC">
                    <w:rPr>
                      <w:rFonts w:asciiTheme="majorHAnsi" w:eastAsia="Times New Roman" w:hAnsiTheme="majorHAnsi" w:cs="Times New Roman"/>
                      <w:b/>
                      <w:bCs/>
                      <w:color w:val="000000"/>
                      <w:sz w:val="36"/>
                      <w:szCs w:val="36"/>
                    </w:rPr>
                    <w:t>-</w:t>
                  </w:r>
                </w:p>
              </w:tc>
            </w:tr>
            <w:tr w:rsidR="00051BEC" w:rsidRPr="00051BEC" w:rsidTr="00051BEC">
              <w:trPr>
                <w:trHeight w:val="4478"/>
              </w:trPr>
              <w:tc>
                <w:tcPr>
                  <w:tcW w:w="5440" w:type="dxa"/>
                  <w:tcBorders>
                    <w:top w:val="single" w:sz="12" w:space="0" w:color="000000"/>
                    <w:left w:val="single" w:sz="8" w:space="0" w:color="FFFFFF"/>
                    <w:bottom w:val="single" w:sz="4" w:space="0" w:color="auto"/>
                    <w:right w:val="single" w:sz="12" w:space="0" w:color="000000"/>
                  </w:tcBorders>
                  <w:tcMar>
                    <w:top w:w="100" w:type="dxa"/>
                    <w:left w:w="100" w:type="dxa"/>
                    <w:bottom w:w="100" w:type="dxa"/>
                    <w:right w:w="100" w:type="dxa"/>
                  </w:tcMar>
                  <w:hideMark/>
                </w:tcPr>
                <w:p w:rsidR="00051BEC" w:rsidRPr="00051BEC" w:rsidRDefault="00051BEC" w:rsidP="00051BEC">
                  <w:pPr>
                    <w:spacing w:after="0" w:line="240" w:lineRule="auto"/>
                    <w:rPr>
                      <w:rFonts w:asciiTheme="majorHAnsi" w:eastAsia="Times New Roman" w:hAnsiTheme="majorHAnsi" w:cs="Times New Roman"/>
                      <w:sz w:val="24"/>
                      <w:szCs w:val="24"/>
                    </w:rPr>
                  </w:pPr>
                </w:p>
              </w:tc>
              <w:tc>
                <w:tcPr>
                  <w:tcW w:w="5440" w:type="dxa"/>
                  <w:tcBorders>
                    <w:top w:val="single" w:sz="12" w:space="0" w:color="000000"/>
                    <w:left w:val="single" w:sz="12" w:space="0" w:color="000000"/>
                    <w:bottom w:val="single" w:sz="4" w:space="0" w:color="auto"/>
                    <w:right w:val="single" w:sz="8" w:space="0" w:color="FFFFFF"/>
                  </w:tcBorders>
                  <w:tcMar>
                    <w:top w:w="100" w:type="dxa"/>
                    <w:left w:w="100" w:type="dxa"/>
                    <w:bottom w:w="100" w:type="dxa"/>
                    <w:right w:w="100" w:type="dxa"/>
                  </w:tcMar>
                  <w:hideMark/>
                </w:tcPr>
                <w:p w:rsidR="00051BEC" w:rsidRPr="00051BEC" w:rsidRDefault="00051BEC" w:rsidP="00051BEC">
                  <w:pPr>
                    <w:spacing w:after="0" w:line="240" w:lineRule="auto"/>
                    <w:rPr>
                      <w:rFonts w:asciiTheme="majorHAnsi" w:eastAsia="Times New Roman" w:hAnsiTheme="majorHAnsi" w:cs="Times New Roman"/>
                      <w:sz w:val="24"/>
                      <w:szCs w:val="24"/>
                    </w:rPr>
                  </w:pPr>
                </w:p>
              </w:tc>
            </w:tr>
          </w:tbl>
          <w:p w:rsidR="00051BEC" w:rsidRPr="00051BEC" w:rsidRDefault="00051BEC" w:rsidP="00051BEC">
            <w:pPr>
              <w:spacing w:after="0" w:line="240" w:lineRule="auto"/>
              <w:rPr>
                <w:rFonts w:asciiTheme="majorHAnsi" w:eastAsia="Times New Roman" w:hAnsiTheme="majorHAnsi" w:cs="Times New Roman"/>
                <w:sz w:val="24"/>
                <w:szCs w:val="24"/>
              </w:rPr>
            </w:pPr>
          </w:p>
        </w:tc>
      </w:tr>
    </w:tbl>
    <w:p w:rsidR="00051BEC" w:rsidRPr="00051BEC" w:rsidRDefault="00051BEC" w:rsidP="00051BEC">
      <w:pPr>
        <w:spacing w:after="0" w:line="240" w:lineRule="auto"/>
        <w:jc w:val="center"/>
        <w:rPr>
          <w:rFonts w:asciiTheme="majorHAnsi" w:eastAsia="Times New Roman" w:hAnsiTheme="majorHAnsi" w:cs="Times New Roman"/>
          <w:b/>
          <w:sz w:val="36"/>
          <w:szCs w:val="24"/>
        </w:rPr>
      </w:pPr>
      <w:r w:rsidRPr="00051BEC">
        <w:rPr>
          <w:rFonts w:asciiTheme="majorHAnsi" w:eastAsia="Times New Roman" w:hAnsiTheme="majorHAnsi" w:cs="Times New Roman"/>
          <w:b/>
          <w:sz w:val="36"/>
          <w:szCs w:val="24"/>
        </w:rPr>
        <w:t>SOURCE 1</w:t>
      </w:r>
    </w:p>
    <w:tbl>
      <w:tblPr>
        <w:tblW w:w="10800" w:type="dxa"/>
        <w:tblCellMar>
          <w:top w:w="15" w:type="dxa"/>
          <w:left w:w="15" w:type="dxa"/>
          <w:bottom w:w="15" w:type="dxa"/>
          <w:right w:w="15" w:type="dxa"/>
        </w:tblCellMar>
        <w:tblLook w:val="04A0"/>
      </w:tblPr>
      <w:tblGrid>
        <w:gridCol w:w="10800"/>
      </w:tblGrid>
      <w:tr w:rsidR="00051BEC" w:rsidRPr="00051BEC" w:rsidTr="00051BEC">
        <w:tc>
          <w:tcPr>
            <w:tcW w:w="0" w:type="auto"/>
            <w:tcBorders>
              <w:top w:val="dashed" w:sz="18" w:space="0" w:color="000000"/>
              <w:left w:val="dashed" w:sz="18" w:space="0" w:color="000000"/>
              <w:bottom w:val="dashed" w:sz="18" w:space="0" w:color="000000"/>
              <w:right w:val="dashed" w:sz="18" w:space="0" w:color="000000"/>
            </w:tcBorders>
            <w:tcMar>
              <w:top w:w="100" w:type="dxa"/>
              <w:left w:w="100" w:type="dxa"/>
              <w:bottom w:w="100" w:type="dxa"/>
              <w:right w:w="100" w:type="dxa"/>
            </w:tcMar>
            <w:hideMark/>
          </w:tcPr>
          <w:p w:rsidR="00051BEC" w:rsidRPr="00051BEC" w:rsidRDefault="00051BEC" w:rsidP="00051BEC">
            <w:pPr>
              <w:spacing w:after="0" w:line="240" w:lineRule="auto"/>
              <w:jc w:val="both"/>
              <w:rPr>
                <w:rFonts w:asciiTheme="majorHAnsi" w:eastAsia="Times New Roman" w:hAnsiTheme="majorHAnsi" w:cs="Times New Roman"/>
                <w:sz w:val="24"/>
                <w:szCs w:val="24"/>
              </w:rPr>
            </w:pPr>
            <w:r w:rsidRPr="00051BEC">
              <w:rPr>
                <w:rFonts w:asciiTheme="majorHAnsi" w:eastAsia="Times New Roman" w:hAnsiTheme="majorHAnsi" w:cs="Times New Roman"/>
                <w:color w:val="000000"/>
              </w:rPr>
              <w:t xml:space="preserve">Though trade had existed between Europe and the Middle East for centuries, the Crusades renewed European interest in goods from the east. Crusaders returning to Europe from the holy land brought goods like fabrics, spices, and perfumes from the Middle East. They also brought ideas like advances in medicine and technology, and translations of Greek and Roman works that had been largely forgotten in medieval western Europe. Europe’s need to raise, transport, and supply large armies also led to a flourishing of trade throughout Europe. Roads largely unused since the days of Rome saw significant increases in traffic as local merchants began to expand their horizons. The increase in trade led to the development of wealthy cities like Venice in Italy. In port cities a new middle class emerged made up of merchants who became wealthy through trade. </w:t>
            </w:r>
          </w:p>
          <w:p w:rsidR="00051BEC" w:rsidRPr="00051BEC" w:rsidRDefault="00051BEC" w:rsidP="00051BEC">
            <w:pPr>
              <w:spacing w:after="0" w:line="240" w:lineRule="auto"/>
              <w:rPr>
                <w:rFonts w:asciiTheme="majorHAnsi" w:eastAsia="Times New Roman" w:hAnsiTheme="majorHAnsi" w:cs="Times New Roman"/>
                <w:sz w:val="24"/>
                <w:szCs w:val="24"/>
              </w:rPr>
            </w:pPr>
          </w:p>
          <w:p w:rsidR="00051BEC" w:rsidRPr="00051BEC" w:rsidRDefault="00051BEC" w:rsidP="00051BEC">
            <w:pPr>
              <w:spacing w:after="0" w:line="240" w:lineRule="auto"/>
              <w:jc w:val="both"/>
              <w:rPr>
                <w:rFonts w:asciiTheme="majorHAnsi" w:eastAsia="Times New Roman" w:hAnsiTheme="majorHAnsi" w:cs="Times New Roman"/>
                <w:sz w:val="24"/>
                <w:szCs w:val="24"/>
              </w:rPr>
            </w:pPr>
            <w:r w:rsidRPr="00051BEC">
              <w:rPr>
                <w:rFonts w:asciiTheme="majorHAnsi" w:eastAsia="Times New Roman" w:hAnsiTheme="majorHAnsi" w:cs="Times New Roman"/>
                <w:color w:val="000000"/>
              </w:rPr>
              <w:t xml:space="preserve">Millions of people, Christian and non-Christian, soldiers and noncombatants lost their lives during the Crusades. The wars also resulted in the destruction of cities and towns. In his </w:t>
            </w:r>
            <w:r w:rsidRPr="00051BEC">
              <w:rPr>
                <w:rFonts w:asciiTheme="majorHAnsi" w:eastAsia="Times New Roman" w:hAnsiTheme="majorHAnsi" w:cs="Times New Roman"/>
                <w:i/>
                <w:iCs/>
                <w:color w:val="000000"/>
              </w:rPr>
              <w:t>Decline and Fall of the Roman Empire</w:t>
            </w:r>
            <w:r w:rsidRPr="00051BEC">
              <w:rPr>
                <w:rFonts w:asciiTheme="majorHAnsi" w:eastAsia="Times New Roman" w:hAnsiTheme="majorHAnsi" w:cs="Times New Roman"/>
                <w:color w:val="000000"/>
              </w:rPr>
              <w:t xml:space="preserve">, Edward Gibbon refers to the Crusades as an event in which “the lives and </w:t>
            </w:r>
            <w:proofErr w:type="spellStart"/>
            <w:r w:rsidRPr="00051BEC">
              <w:rPr>
                <w:rFonts w:asciiTheme="majorHAnsi" w:eastAsia="Times New Roman" w:hAnsiTheme="majorHAnsi" w:cs="Times New Roman"/>
                <w:color w:val="000000"/>
              </w:rPr>
              <w:t>labours</w:t>
            </w:r>
            <w:proofErr w:type="spellEnd"/>
            <w:r w:rsidRPr="00051BEC">
              <w:rPr>
                <w:rFonts w:asciiTheme="majorHAnsi" w:eastAsia="Times New Roman" w:hAnsiTheme="majorHAnsi" w:cs="Times New Roman"/>
                <w:color w:val="000000"/>
              </w:rPr>
              <w:t xml:space="preserve"> of millions, which were buried in the East, would have been more profitably employed in the improvement of their native country.”</w:t>
            </w:r>
          </w:p>
          <w:p w:rsidR="00051BEC" w:rsidRPr="00051BEC" w:rsidRDefault="00051BEC" w:rsidP="00051BEC">
            <w:pPr>
              <w:spacing w:after="0" w:line="240" w:lineRule="auto"/>
              <w:rPr>
                <w:rFonts w:asciiTheme="majorHAnsi" w:eastAsia="Times New Roman" w:hAnsiTheme="majorHAnsi" w:cs="Times New Roman"/>
                <w:sz w:val="24"/>
                <w:szCs w:val="24"/>
              </w:rPr>
            </w:pPr>
          </w:p>
          <w:p w:rsidR="00051BEC" w:rsidRPr="00051BEC" w:rsidRDefault="00051BEC" w:rsidP="00051BEC">
            <w:pPr>
              <w:spacing w:after="0" w:line="240" w:lineRule="auto"/>
              <w:jc w:val="right"/>
              <w:rPr>
                <w:rFonts w:asciiTheme="majorHAnsi" w:eastAsia="Times New Roman" w:hAnsiTheme="majorHAnsi" w:cs="Times New Roman"/>
                <w:sz w:val="24"/>
                <w:szCs w:val="24"/>
              </w:rPr>
            </w:pPr>
            <w:r w:rsidRPr="00051BEC">
              <w:rPr>
                <w:rFonts w:asciiTheme="majorHAnsi" w:eastAsia="Times New Roman" w:hAnsiTheme="majorHAnsi" w:cs="Times New Roman"/>
                <w:color w:val="222222"/>
                <w:sz w:val="18"/>
                <w:szCs w:val="18"/>
              </w:rPr>
              <w:t xml:space="preserve">Source: </w:t>
            </w:r>
            <w:hyperlink r:id="rId6" w:history="1">
              <w:r w:rsidRPr="00051BEC">
                <w:rPr>
                  <w:rFonts w:asciiTheme="majorHAnsi" w:eastAsia="Times New Roman" w:hAnsiTheme="majorHAnsi" w:cs="Times New Roman"/>
                  <w:color w:val="1155CC"/>
                  <w:sz w:val="18"/>
                  <w:u w:val="single"/>
                </w:rPr>
                <w:t>http://dcc.newberry.org/collections/the-crusades-motivations-administration-and-cultural-influence</w:t>
              </w:r>
            </w:hyperlink>
            <w:r w:rsidRPr="00051BEC">
              <w:rPr>
                <w:rFonts w:asciiTheme="majorHAnsi" w:eastAsia="Times New Roman" w:hAnsiTheme="majorHAnsi" w:cs="Times New Roman"/>
                <w:color w:val="222222"/>
                <w:sz w:val="18"/>
                <w:szCs w:val="18"/>
              </w:rPr>
              <w:t xml:space="preserve">, </w:t>
            </w:r>
            <w:hyperlink r:id="rId7" w:history="1">
              <w:r w:rsidRPr="00051BEC">
                <w:rPr>
                  <w:rFonts w:asciiTheme="majorHAnsi" w:eastAsia="Times New Roman" w:hAnsiTheme="majorHAnsi" w:cs="Times New Roman"/>
                  <w:color w:val="1155CC"/>
                  <w:sz w:val="18"/>
                  <w:u w:val="single"/>
                </w:rPr>
                <w:t>http://www.newworldencyclopedia.org/entry/The_Crusades</w:t>
              </w:r>
            </w:hyperlink>
            <w:r w:rsidRPr="00051BEC">
              <w:rPr>
                <w:rFonts w:asciiTheme="majorHAnsi" w:eastAsia="Times New Roman" w:hAnsiTheme="majorHAnsi" w:cs="Times New Roman"/>
                <w:color w:val="222222"/>
                <w:sz w:val="18"/>
                <w:szCs w:val="18"/>
              </w:rPr>
              <w:t xml:space="preserve"> </w:t>
            </w:r>
          </w:p>
        </w:tc>
      </w:tr>
    </w:tbl>
    <w:p w:rsidR="00A30350" w:rsidRDefault="00A30350" w:rsidP="00051BEC">
      <w:pPr>
        <w:spacing w:after="0" w:line="240" w:lineRule="auto"/>
        <w:jc w:val="center"/>
        <w:rPr>
          <w:rFonts w:asciiTheme="majorHAnsi" w:eastAsia="Times New Roman" w:hAnsiTheme="majorHAnsi" w:cs="Times New Roman"/>
          <w:b/>
          <w:sz w:val="36"/>
          <w:szCs w:val="24"/>
        </w:rPr>
      </w:pPr>
      <w:r>
        <w:rPr>
          <w:rFonts w:asciiTheme="majorHAnsi" w:eastAsia="Times New Roman" w:hAnsiTheme="majorHAnsi" w:cs="Times New Roman"/>
          <w:b/>
          <w:noProof/>
          <w:sz w:val="36"/>
          <w:szCs w:val="24"/>
        </w:rPr>
        <w:drawing>
          <wp:anchor distT="0" distB="0" distL="114300" distR="114300" simplePos="0" relativeHeight="251658240" behindDoc="0" locked="0" layoutInCell="1" allowOverlap="1">
            <wp:simplePos x="0" y="0"/>
            <wp:positionH relativeFrom="column">
              <wp:posOffset>4573466</wp:posOffset>
            </wp:positionH>
            <wp:positionV relativeFrom="paragraph">
              <wp:posOffset>89877</wp:posOffset>
            </wp:positionV>
            <wp:extent cx="871415" cy="870438"/>
            <wp:effectExtent l="19050" t="0" r="4885" b="0"/>
            <wp:wrapNone/>
            <wp:docPr id="11" name="Picture 11" descr="http://chart.apis.google.com/chart?cht=qr&amp;chs=120x120&amp;choe=UTF-8&amp;chld=H|0&amp;chl=https://goo.gl/buhU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hart.apis.google.com/chart?cht=qr&amp;chs=120x120&amp;choe=UTF-8&amp;chld=H|0&amp;chl=https://goo.gl/buhU0p"/>
                    <pic:cNvPicPr>
                      <a:picLocks noChangeAspect="1" noChangeArrowheads="1"/>
                    </pic:cNvPicPr>
                  </pic:nvPicPr>
                  <pic:blipFill>
                    <a:blip r:embed="rId8" cstate="print"/>
                    <a:srcRect/>
                    <a:stretch>
                      <a:fillRect/>
                    </a:stretch>
                  </pic:blipFill>
                  <pic:spPr bwMode="auto">
                    <a:xfrm>
                      <a:off x="0" y="0"/>
                      <a:ext cx="871415" cy="870438"/>
                    </a:xfrm>
                    <a:prstGeom prst="rect">
                      <a:avLst/>
                    </a:prstGeom>
                    <a:noFill/>
                    <a:ln w="9525">
                      <a:noFill/>
                      <a:miter lim="800000"/>
                      <a:headEnd/>
                      <a:tailEnd/>
                    </a:ln>
                  </pic:spPr>
                </pic:pic>
              </a:graphicData>
            </a:graphic>
          </wp:anchor>
        </w:drawing>
      </w:r>
    </w:p>
    <w:p w:rsidR="00051BEC" w:rsidRDefault="00A30350" w:rsidP="00A30350">
      <w:pPr>
        <w:spacing w:after="0" w:line="240" w:lineRule="auto"/>
        <w:ind w:left="3600"/>
        <w:rPr>
          <w:rFonts w:asciiTheme="majorHAnsi" w:eastAsia="Times New Roman" w:hAnsiTheme="majorHAnsi" w:cs="Times New Roman"/>
          <w:b/>
          <w:sz w:val="36"/>
          <w:szCs w:val="24"/>
        </w:rPr>
      </w:pPr>
      <w:r>
        <w:rPr>
          <w:rFonts w:asciiTheme="majorHAnsi" w:eastAsia="Times New Roman" w:hAnsiTheme="majorHAnsi" w:cs="Times New Roman"/>
          <w:b/>
          <w:sz w:val="36"/>
          <w:szCs w:val="24"/>
        </w:rPr>
        <w:t xml:space="preserve">            </w:t>
      </w:r>
      <w:r w:rsidR="00051BEC">
        <w:rPr>
          <w:rFonts w:asciiTheme="majorHAnsi" w:eastAsia="Times New Roman" w:hAnsiTheme="majorHAnsi" w:cs="Times New Roman"/>
          <w:b/>
          <w:sz w:val="36"/>
          <w:szCs w:val="24"/>
        </w:rPr>
        <w:t>SOURCE 2</w:t>
      </w:r>
    </w:p>
    <w:p w:rsidR="00051BEC" w:rsidRPr="00051BEC" w:rsidRDefault="00A30350" w:rsidP="00A30350">
      <w:pPr>
        <w:spacing w:after="0" w:line="240" w:lineRule="auto"/>
        <w:ind w:left="3600"/>
        <w:rPr>
          <w:rFonts w:asciiTheme="majorHAnsi" w:hAnsiTheme="majorHAnsi"/>
        </w:rPr>
      </w:pPr>
      <w:r>
        <w:rPr>
          <w:rFonts w:asciiTheme="majorHAnsi" w:hAnsiTheme="majorHAnsi"/>
        </w:rPr>
        <w:t xml:space="preserve">   </w:t>
      </w:r>
      <w:hyperlink r:id="rId9" w:history="1">
        <w:r w:rsidRPr="005071BB">
          <w:rPr>
            <w:rStyle w:val="Hyperlink"/>
            <w:rFonts w:asciiTheme="majorHAnsi" w:hAnsiTheme="majorHAnsi"/>
          </w:rPr>
          <w:t>https://youtu.be/uzXIboiE6hQ</w:t>
        </w:r>
      </w:hyperlink>
      <w:r>
        <w:rPr>
          <w:rFonts w:asciiTheme="majorHAnsi" w:hAnsiTheme="majorHAnsi"/>
        </w:rPr>
        <w:t xml:space="preserve"> </w:t>
      </w:r>
    </w:p>
    <w:sectPr w:rsidR="00051BEC" w:rsidRPr="00051BEC" w:rsidSect="00051BE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204"/>
    <w:multiLevelType w:val="multilevel"/>
    <w:tmpl w:val="E92A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rsids>
    <w:rsidRoot w:val="00051BEC"/>
    <w:rsid w:val="00051BEC"/>
    <w:rsid w:val="007C3648"/>
    <w:rsid w:val="00A30350"/>
    <w:rsid w:val="00FC33BB"/>
    <w:rsid w:val="00FE0E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6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1B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1BEC"/>
    <w:rPr>
      <w:color w:val="0000FF"/>
      <w:u w:val="single"/>
    </w:rPr>
  </w:style>
  <w:style w:type="paragraph" w:styleId="BalloonText">
    <w:name w:val="Balloon Text"/>
    <w:basedOn w:val="Normal"/>
    <w:link w:val="BalloonTextChar"/>
    <w:uiPriority w:val="99"/>
    <w:semiHidden/>
    <w:unhideWhenUsed/>
    <w:rsid w:val="00051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B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0100244">
      <w:bodyDiv w:val="1"/>
      <w:marLeft w:val="0"/>
      <w:marRight w:val="0"/>
      <w:marTop w:val="0"/>
      <w:marBottom w:val="0"/>
      <w:divBdr>
        <w:top w:val="none" w:sz="0" w:space="0" w:color="auto"/>
        <w:left w:val="none" w:sz="0" w:space="0" w:color="auto"/>
        <w:bottom w:val="none" w:sz="0" w:space="0" w:color="auto"/>
        <w:right w:val="none" w:sz="0" w:space="0" w:color="auto"/>
      </w:divBdr>
      <w:divsChild>
        <w:div w:id="123892045">
          <w:marLeft w:val="0"/>
          <w:marRight w:val="0"/>
          <w:marTop w:val="0"/>
          <w:marBottom w:val="0"/>
          <w:divBdr>
            <w:top w:val="none" w:sz="0" w:space="0" w:color="auto"/>
            <w:left w:val="none" w:sz="0" w:space="0" w:color="auto"/>
            <w:bottom w:val="none" w:sz="0" w:space="0" w:color="auto"/>
            <w:right w:val="none" w:sz="0" w:space="0" w:color="auto"/>
          </w:divBdr>
        </w:div>
        <w:div w:id="970785552">
          <w:marLeft w:val="0"/>
          <w:marRight w:val="0"/>
          <w:marTop w:val="0"/>
          <w:marBottom w:val="0"/>
          <w:divBdr>
            <w:top w:val="none" w:sz="0" w:space="0" w:color="auto"/>
            <w:left w:val="none" w:sz="0" w:space="0" w:color="auto"/>
            <w:bottom w:val="none" w:sz="0" w:space="0" w:color="auto"/>
            <w:right w:val="none" w:sz="0" w:space="0" w:color="auto"/>
          </w:divBdr>
        </w:div>
        <w:div w:id="1400902591">
          <w:marLeft w:val="0"/>
          <w:marRight w:val="0"/>
          <w:marTop w:val="0"/>
          <w:marBottom w:val="0"/>
          <w:divBdr>
            <w:top w:val="none" w:sz="0" w:space="0" w:color="auto"/>
            <w:left w:val="none" w:sz="0" w:space="0" w:color="auto"/>
            <w:bottom w:val="none" w:sz="0" w:space="0" w:color="auto"/>
            <w:right w:val="none" w:sz="0" w:space="0" w:color="auto"/>
          </w:divBdr>
          <w:divsChild>
            <w:div w:id="148136272">
              <w:marLeft w:val="0"/>
              <w:marRight w:val="0"/>
              <w:marTop w:val="0"/>
              <w:marBottom w:val="0"/>
              <w:divBdr>
                <w:top w:val="none" w:sz="0" w:space="0" w:color="auto"/>
                <w:left w:val="none" w:sz="0" w:space="0" w:color="auto"/>
                <w:bottom w:val="none" w:sz="0" w:space="0" w:color="auto"/>
                <w:right w:val="none" w:sz="0" w:space="0" w:color="auto"/>
              </w:divBdr>
            </w:div>
          </w:divsChild>
        </w:div>
        <w:div w:id="564803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newworldencyclopedia.org/entry/The_Crusad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cc.newberry.org/collections/the-crusades-motivations-administration-and-cultural-influenc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uzXIboiE6h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2D059-06A4-467A-A714-CA69B1F20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Homer Central School District</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cp:revision>
  <dcterms:created xsi:type="dcterms:W3CDTF">2017-03-16T18:06:00Z</dcterms:created>
  <dcterms:modified xsi:type="dcterms:W3CDTF">2017-03-16T18:17:00Z</dcterms:modified>
</cp:coreProperties>
</file>